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江苏师范大学教育与学校社会工作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招生简章</w:t>
      </w:r>
    </w:p>
    <w:p w14:paraId="247315C9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86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一、微专业介绍</w:t>
      </w:r>
    </w:p>
    <w:p w14:paraId="6BBD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与学校社会工作微专业是面向校内师范类、非师范类本科生和研究生开设的跨专业辅修项目。本微专业基于公共管理与社会学院社会工作专业的雄厚师资力量，将社会工作专业方法与教育学、心理学等学科理论有效结合，通过构建“教育素养+社工专业+实践能力”三位一体培养体系，聚焦校园成长支持、家校社协同与教育公平，培养掌握个案辅导、团体辅导、危机干预、学生发展指导等核心技能的复合型人才，助力学生心理健康、行为引导与生涯发展。课程精、学时短、重实践。适配教育从业者、社工人才与师范生能力升级，为校园育人与未成年人保护提供专业力量。</w:t>
      </w:r>
    </w:p>
    <w:p w14:paraId="52E7E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二、培养目标</w:t>
      </w:r>
    </w:p>
    <w:p w14:paraId="5B9D3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(一)夯筑扎实的理论基础。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掌握学校社会工作的核心理论、政策法规与伦理准则，理解青少年身心发展规律、教育系统运行逻辑，形成“教育+社工”的跨学科思维框架。</w:t>
      </w:r>
    </w:p>
    <w:p w14:paraId="34A0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（二）打造过硬的实务能力。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具备校园问题评估、个案辅导、小组工作、家校沟通、校园危机干预、社区资源整合等实操技能，能精准回应学生成长困惑、师生关系调适、校园治理优化等需求。</w:t>
      </w:r>
    </w:p>
    <w:p w14:paraId="62D01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（三）树立崇高的职业理想。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坚持以学生为中心的服务理念，秉持尊重、接纳、赋能的社会工作价值观，具备社会责任感、人文关怀精神与专业反思能力。</w:t>
      </w:r>
    </w:p>
    <w:p w14:paraId="5AE7E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（四）适应就业需求的高适配度。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向中小学、中职院校、教育公益组织、青少年服务机构等场景，培养能独立开展学校社会工作服务、协助构建支持性教育环境的应用型人才，师范类学生可强化“教育+社工”复合能力，非师范类学生可拓展教育领域职业路径。</w:t>
      </w:r>
    </w:p>
    <w:p w14:paraId="194BC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三、招生对象及计划</w:t>
      </w:r>
    </w:p>
    <w:p w14:paraId="335E568B">
      <w:pPr>
        <w:pStyle w:val="2"/>
        <w:shd w:val="clear" w:color="auto" w:fill="FFFFFF"/>
        <w:spacing w:before="0" w:beforeAutospacing="0" w:after="0" w:afterAutospacing="0" w:line="576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（一）招生对象：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全日制在校大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一、大</w:t>
      </w:r>
      <w:r>
        <w:rPr>
          <w:rFonts w:hint="eastAsia" w:ascii="仿宋" w:hAnsi="仿宋" w:eastAsia="仿宋" w:cs="仿宋"/>
          <w:kern w:val="2"/>
          <w:sz w:val="32"/>
          <w:szCs w:val="32"/>
        </w:rPr>
        <w:t>二、大三本科生，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kern w:val="2"/>
          <w:sz w:val="32"/>
          <w:szCs w:val="32"/>
        </w:rPr>
        <w:t>有条件的研究生可以报名。</w:t>
      </w:r>
    </w:p>
    <w:p w14:paraId="1BC05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（二）招生计划：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60人。</w:t>
      </w:r>
    </w:p>
    <w:p w14:paraId="05A19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四、学制、学分与证书</w:t>
      </w:r>
    </w:p>
    <w:p w14:paraId="22A1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（一）学制：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1年（2026年春季和秋季学期）。</w:t>
      </w:r>
    </w:p>
    <w:p w14:paraId="0537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（二）学分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共计13学分。</w:t>
      </w:r>
    </w:p>
    <w:p w14:paraId="1BEA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（三）证书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在主修专业毕业或结业前，获得微专业培养方案全部要求学分并交清微专业学费的，由微专业责任学院审核后，报教务处审定，学校统一发放微专业证书；未达到学习要求或未交清学费的，不颁发微专业证书。</w:t>
      </w:r>
    </w:p>
    <w:p w14:paraId="45F4C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五、授课方式</w:t>
      </w:r>
    </w:p>
    <w:p w14:paraId="2541A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（一）设班形式：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独立开班。</w:t>
      </w:r>
    </w:p>
    <w:p w14:paraId="446F3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（二）授课形式：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线下授课。</w:t>
      </w:r>
    </w:p>
    <w:p w14:paraId="21473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48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（三）授课时间：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周六、周日。</w:t>
      </w:r>
    </w:p>
    <w:p w14:paraId="4E968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六、收费标准</w:t>
      </w:r>
    </w:p>
    <w:p w14:paraId="1108F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按学分收费，80元/学分，总计1040元。每学期缴纳的学费根据实际开课学分计算。</w:t>
      </w:r>
    </w:p>
    <w:p w14:paraId="46A18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/>
          <w:snapToGrid w:val="0"/>
          <w:kern w:val="0"/>
          <w:sz w:val="30"/>
          <w:szCs w:val="30"/>
        </w:rPr>
      </w:pPr>
      <w:bookmarkStart w:id="0" w:name="_Toc30050"/>
      <w:bookmarkStart w:id="1" w:name="_Toc14534273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七、课程教学进程表</w:t>
      </w:r>
      <w:bookmarkEnd w:id="0"/>
      <w:bookmarkEnd w:id="1"/>
    </w:p>
    <w:tbl>
      <w:tblPr>
        <w:tblStyle w:val="4"/>
        <w:tblW w:w="87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460"/>
        <w:gridCol w:w="658"/>
        <w:gridCol w:w="1094"/>
        <w:gridCol w:w="833"/>
        <w:gridCol w:w="850"/>
        <w:gridCol w:w="1314"/>
      </w:tblGrid>
      <w:tr w14:paraId="7DA78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CA4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34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900A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6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07E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学分</w:t>
            </w:r>
          </w:p>
        </w:tc>
        <w:tc>
          <w:tcPr>
            <w:tcW w:w="2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ED0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学时</w:t>
            </w: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437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开设学期</w:t>
            </w:r>
          </w:p>
        </w:tc>
      </w:tr>
      <w:tr w14:paraId="682A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138B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4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8BC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8D7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564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总学时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81BEA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理论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75578">
            <w:pP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3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330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81D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2F7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3F5A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2" w:name="_Hlk168565787"/>
            <w:bookmarkEnd w:id="2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学校社会工作导论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843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E31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061C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237D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C95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春季学期</w:t>
            </w:r>
          </w:p>
        </w:tc>
      </w:tr>
      <w:tr w14:paraId="306E9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49D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EE9E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3" w:name="_Hlk168565965"/>
            <w:bookmarkEnd w:id="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教育社会学基础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1E0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E3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A2B0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0360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78B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春季学期</w:t>
            </w:r>
          </w:p>
        </w:tc>
      </w:tr>
      <w:tr w14:paraId="05C38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6E9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0AF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家校共育与学生成长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8E1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9DA7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AE9F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E6B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AB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春季学期</w:t>
            </w:r>
          </w:p>
        </w:tc>
      </w:tr>
      <w:tr w14:paraId="32C17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EF1A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8A3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4" w:name="_Hlk168566011"/>
            <w:bookmarkEnd w:id="4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校园个案与小组工作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EB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859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AC1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819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CBA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秋季学期</w:t>
            </w:r>
          </w:p>
        </w:tc>
      </w:tr>
      <w:tr w14:paraId="2C954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DE0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096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5" w:name="_Hlk168566034"/>
            <w:bookmarkEnd w:id="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校园危机干预与心理健康服务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20A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044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98C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EF7D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FB3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秋季学期</w:t>
            </w:r>
          </w:p>
        </w:tc>
      </w:tr>
      <w:tr w14:paraId="0D48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E9B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E4E0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教育公益项目策划与管理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2BE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8E4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E21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052E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A52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秋季学期</w:t>
            </w:r>
          </w:p>
        </w:tc>
      </w:tr>
      <w:tr w14:paraId="45FE0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87A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1EA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教育场景社工实务技巧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BF4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9E6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D869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623F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FD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秋季学期</w:t>
            </w:r>
          </w:p>
        </w:tc>
      </w:tr>
      <w:tr w14:paraId="685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DA7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E4D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DB3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D553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800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FA7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C06F256">
      <w:pPr>
        <w:pStyle w:val="3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八、课程简介</w:t>
      </w:r>
    </w:p>
    <w:tbl>
      <w:tblPr>
        <w:tblStyle w:val="4"/>
        <w:tblW w:w="880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10"/>
        <w:gridCol w:w="5520"/>
      </w:tblGrid>
      <w:tr w14:paraId="3845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0" w:type="dxa"/>
            <w:vAlign w:val="center"/>
          </w:tcPr>
          <w:p w14:paraId="69D8A9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4C3926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5520" w:type="dxa"/>
            <w:vAlign w:val="center"/>
          </w:tcPr>
          <w:p w14:paraId="78894C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课程简介</w:t>
            </w:r>
          </w:p>
        </w:tc>
      </w:tr>
      <w:tr w14:paraId="403B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0" w:type="dxa"/>
            <w:vAlign w:val="center"/>
          </w:tcPr>
          <w:p w14:paraId="1FB9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zh-CN"/>
              </w:rPr>
              <w:t>1</w:t>
            </w:r>
          </w:p>
        </w:tc>
        <w:tc>
          <w:tcPr>
            <w:tcW w:w="2410" w:type="dxa"/>
            <w:vAlign w:val="center"/>
          </w:tcPr>
          <w:p w14:paraId="0C51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学校社会工作导论</w:t>
            </w:r>
          </w:p>
        </w:tc>
        <w:tc>
          <w:tcPr>
            <w:tcW w:w="5520" w:type="dxa"/>
            <w:vAlign w:val="center"/>
          </w:tcPr>
          <w:p w14:paraId="4B53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系统讲解学校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社会工作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的起源、发展、核心职能与服务范畴，解析教育系统与社工服务的融合逻辑，区分中小学、中职等不同学段的服务特点，为跨专业学生搭建基础认知框架。</w:t>
            </w:r>
          </w:p>
        </w:tc>
      </w:tr>
      <w:tr w14:paraId="1EF5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846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zh-CN"/>
              </w:rPr>
              <w:t>2</w:t>
            </w:r>
          </w:p>
        </w:tc>
        <w:tc>
          <w:tcPr>
            <w:tcW w:w="2410" w:type="dxa"/>
            <w:vAlign w:val="center"/>
          </w:tcPr>
          <w:p w14:paraId="43CC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教育社会学基础</w:t>
            </w:r>
          </w:p>
        </w:tc>
        <w:tc>
          <w:tcPr>
            <w:tcW w:w="5520" w:type="dxa"/>
            <w:vAlign w:val="center"/>
          </w:tcPr>
          <w:p w14:paraId="322A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探讨家庭、学校、社区等社会结构对学生成长的影响，解析教育公平、校园文化、阶层差异等核心议题，为社工服务提供宏观视角。</w:t>
            </w:r>
          </w:p>
        </w:tc>
      </w:tr>
      <w:tr w14:paraId="4116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517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zh-CN"/>
              </w:rPr>
              <w:t>3</w:t>
            </w:r>
          </w:p>
        </w:tc>
        <w:tc>
          <w:tcPr>
            <w:tcW w:w="2410" w:type="dxa"/>
            <w:vAlign w:val="center"/>
          </w:tcPr>
          <w:p w14:paraId="5C56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家校共育与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学生成长</w:t>
            </w:r>
          </w:p>
        </w:tc>
        <w:tc>
          <w:tcPr>
            <w:tcW w:w="5520" w:type="dxa"/>
            <w:vAlign w:val="center"/>
          </w:tcPr>
          <w:p w14:paraId="460F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训练面向学生、家长、教师的沟通技巧，解决家校沟通障碍、亲子冲突等实际问题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让学生健康成长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。</w:t>
            </w:r>
          </w:p>
        </w:tc>
      </w:tr>
      <w:tr w14:paraId="57AD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70E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zh-CN"/>
              </w:rPr>
              <w:t>4</w:t>
            </w:r>
          </w:p>
        </w:tc>
        <w:tc>
          <w:tcPr>
            <w:tcW w:w="2410" w:type="dxa"/>
            <w:vAlign w:val="center"/>
          </w:tcPr>
          <w:p w14:paraId="4813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校园个案与小组工作</w:t>
            </w:r>
          </w:p>
        </w:tc>
        <w:tc>
          <w:tcPr>
            <w:tcW w:w="5520" w:type="dxa"/>
            <w:vAlign w:val="center"/>
          </w:tcPr>
          <w:p w14:paraId="66AC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实操性讲解个案辅导的接案、预估、计划、实施、评估全流程，小组工作的方案设计、组织开展、引导技巧，结合校园欺凌、学业困难、情绪问题等典型案例进行模拟训练。</w:t>
            </w:r>
          </w:p>
        </w:tc>
      </w:tr>
      <w:tr w14:paraId="416A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5AF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5</w:t>
            </w:r>
          </w:p>
        </w:tc>
        <w:tc>
          <w:tcPr>
            <w:tcW w:w="2410" w:type="dxa"/>
            <w:vAlign w:val="center"/>
          </w:tcPr>
          <w:p w14:paraId="1C72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校园危机干预与心理健康服务</w:t>
            </w:r>
          </w:p>
        </w:tc>
        <w:tc>
          <w:tcPr>
            <w:tcW w:w="5520" w:type="dxa"/>
            <w:vAlign w:val="center"/>
          </w:tcPr>
          <w:p w14:paraId="31B7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涵盖自杀预防、心理危机识别、创伤后支持、校园突发事件应对等内容，教授心理测评工具使用、危机干预流程与转介机制，联动学校心理咨询中心开展实践教学。</w:t>
            </w:r>
          </w:p>
        </w:tc>
      </w:tr>
      <w:tr w14:paraId="23B2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459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6</w:t>
            </w:r>
          </w:p>
        </w:tc>
        <w:tc>
          <w:tcPr>
            <w:tcW w:w="2410" w:type="dxa"/>
            <w:vAlign w:val="center"/>
          </w:tcPr>
          <w:p w14:paraId="77E9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教育公益项目策划与管理</w:t>
            </w:r>
          </w:p>
        </w:tc>
        <w:tc>
          <w:tcPr>
            <w:tcW w:w="5520" w:type="dxa"/>
            <w:vAlign w:val="center"/>
          </w:tcPr>
          <w:p w14:paraId="40F4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教授公益项目的立项、设计、执行、评估与筹款技巧，侧重青少年教育类公益项目实操。</w:t>
            </w:r>
          </w:p>
        </w:tc>
      </w:tr>
      <w:tr w14:paraId="0F5A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B29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7</w:t>
            </w:r>
          </w:p>
        </w:tc>
        <w:tc>
          <w:tcPr>
            <w:tcW w:w="2410" w:type="dxa"/>
            <w:vAlign w:val="center"/>
          </w:tcPr>
          <w:p w14:paraId="519B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教育场景社工实务技巧</w:t>
            </w:r>
          </w:p>
        </w:tc>
        <w:tc>
          <w:tcPr>
            <w:tcW w:w="5520" w:type="dxa"/>
            <w:vAlign w:val="center"/>
          </w:tcPr>
          <w:p w14:paraId="0F7A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bidi="ar-SA"/>
              </w:rPr>
              <w:t>针对师范类学生强化“社工思维与教育工作融合”技巧（如班级管理中的赋能式引导、问题学生的个性化支持），为非师范类学生补充教育场景认知（如学校组织架构、教学流程、学生管理规范）。</w:t>
            </w:r>
          </w:p>
        </w:tc>
      </w:tr>
    </w:tbl>
    <w:p w14:paraId="7CF7D8E5">
      <w:pPr>
        <w:rPr>
          <w:rFonts w:hint="default"/>
          <w:lang w:val="en-US" w:eastAsia="zh-CN"/>
        </w:rPr>
      </w:pPr>
    </w:p>
    <w:p w14:paraId="65FEE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九、报名和咨询</w:t>
      </w:r>
    </w:p>
    <w:p w14:paraId="2F30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有意报名的同学请加QQ群（群号：1084309273），下载填写《江苏师范大学学生微专业申请表》，并于3月20日17：10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前将电子版发送至1104621828@qq.com，并将纸质版材料1式2份交至静远楼1509办公室。</w:t>
      </w:r>
    </w:p>
    <w:p w14:paraId="4F3B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工作咨询、联系人：刘老师，</w:t>
      </w:r>
    </w:p>
    <w:p w14:paraId="630A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联系电话：0516-83656464</w:t>
      </w:r>
    </w:p>
    <w:p w14:paraId="03C8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QQ群二维码：</w:t>
      </w:r>
    </w:p>
    <w:p w14:paraId="24F57603"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1025" cy="2091690"/>
            <wp:effectExtent l="0" t="0" r="15875" b="3810"/>
            <wp:docPr id="1" name="图片 1" descr="4eda63725e602f1a8a91964ce59d2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da63725e602f1a8a91964ce59d2a57"/>
                    <pic:cNvPicPr>
                      <a:picLocks noChangeAspect="1"/>
                    </pic:cNvPicPr>
                  </pic:nvPicPr>
                  <pic:blipFill>
                    <a:blip r:embed="rId4"/>
                    <a:srcRect l="9050" t="16089" r="9216" b="26321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99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41C99-02D1-4A03-A461-E019495AD7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032672-0173-43AF-A896-7AE0C45B6A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9AF001-2A5F-41C8-B373-12ECE87C01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53B2E9-8373-467F-9091-BD37B23000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CD402DB-B0A8-4889-9FFF-6AB0A78363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6E09"/>
    <w:rsid w:val="05AC4062"/>
    <w:rsid w:val="078801B7"/>
    <w:rsid w:val="08D538D0"/>
    <w:rsid w:val="09C35E1E"/>
    <w:rsid w:val="0BEB340A"/>
    <w:rsid w:val="0C8573BB"/>
    <w:rsid w:val="0D847672"/>
    <w:rsid w:val="103A670E"/>
    <w:rsid w:val="11730499"/>
    <w:rsid w:val="127001C5"/>
    <w:rsid w:val="149B36BD"/>
    <w:rsid w:val="18A07277"/>
    <w:rsid w:val="1F2667DB"/>
    <w:rsid w:val="1F5C21FD"/>
    <w:rsid w:val="216C24A0"/>
    <w:rsid w:val="25E81388"/>
    <w:rsid w:val="271D6716"/>
    <w:rsid w:val="28933071"/>
    <w:rsid w:val="2CD23AFF"/>
    <w:rsid w:val="30877F31"/>
    <w:rsid w:val="31605B7D"/>
    <w:rsid w:val="328554FA"/>
    <w:rsid w:val="33843679"/>
    <w:rsid w:val="361E1FE4"/>
    <w:rsid w:val="36CC4C17"/>
    <w:rsid w:val="3AA12D62"/>
    <w:rsid w:val="3C7B7D0F"/>
    <w:rsid w:val="3D211F38"/>
    <w:rsid w:val="40EE4D51"/>
    <w:rsid w:val="42D75573"/>
    <w:rsid w:val="432A7D99"/>
    <w:rsid w:val="43482915"/>
    <w:rsid w:val="43813731"/>
    <w:rsid w:val="44501A81"/>
    <w:rsid w:val="44A973E3"/>
    <w:rsid w:val="475F1FDB"/>
    <w:rsid w:val="49463453"/>
    <w:rsid w:val="49610AAB"/>
    <w:rsid w:val="4AFF1B0B"/>
    <w:rsid w:val="4BE156B5"/>
    <w:rsid w:val="4C231829"/>
    <w:rsid w:val="4D862070"/>
    <w:rsid w:val="4ED82D9F"/>
    <w:rsid w:val="515F1555"/>
    <w:rsid w:val="524D5852"/>
    <w:rsid w:val="52BE04FE"/>
    <w:rsid w:val="532365B3"/>
    <w:rsid w:val="554A6E09"/>
    <w:rsid w:val="578F27F8"/>
    <w:rsid w:val="58D42829"/>
    <w:rsid w:val="59747B68"/>
    <w:rsid w:val="5AC661A1"/>
    <w:rsid w:val="5AD36B10"/>
    <w:rsid w:val="5B4362A5"/>
    <w:rsid w:val="600465B4"/>
    <w:rsid w:val="60762418"/>
    <w:rsid w:val="60A236D9"/>
    <w:rsid w:val="61CB22EF"/>
    <w:rsid w:val="68A11FFC"/>
    <w:rsid w:val="6E153270"/>
    <w:rsid w:val="6EF641EE"/>
    <w:rsid w:val="70B36D70"/>
    <w:rsid w:val="7326294B"/>
    <w:rsid w:val="73CD0149"/>
    <w:rsid w:val="74512B28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" w:hAnsi="Calibri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1830</Characters>
  <Lines>0</Lines>
  <Paragraphs>0</Paragraphs>
  <TotalTime>13</TotalTime>
  <ScaleCrop>false</ScaleCrop>
  <LinksUpToDate>false</LinksUpToDate>
  <CharactersWithSpaces>1859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2026-02-26T02:05:00Z</dcterms:created>
  <dc:creator>Administrator</dc:creator>
  <cp:lastModifiedBy>灵灵</cp:lastModifiedBy>
  <dcterms:modified xsi:type="dcterms:W3CDTF">2026-03-14T05:47:01Z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8CFC8BC4BB5443F892E300A6FB04DFFD_11</vt:lpwstr>
  </property>
  <property fmtid="{D5CDD505-2E9C-101B-9397-08002B2CF9AE}" pid="4" name="KSOTemplateDocerSaveRecord">
    <vt:lpwstr>eyJoZGlkIjoiNjViZjBlZjA5Nzk0Yzk2NDE1NzcyZjQ5ZmIwNjczYzkiLCJ1c2VySWQiOiI0OTA3MDkzODMifQ==</vt:lpwstr>
  </property>
</Properties>
</file>