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A80F6">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江苏师范大学心理咨询与辅导微专业</w:t>
      </w:r>
    </w:p>
    <w:p w14:paraId="18F3E7D3">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2026年招生简章</w:t>
      </w:r>
    </w:p>
    <w:p w14:paraId="71A3895D">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p>
    <w:p w14:paraId="499E57C8">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为积极响应国家社会心理服务体系建设要求，培养具备基础心理健康服务能力的复合型人才，心理学系面向全校开设《心理咨询与辅导》微专业。本专业整合心理学核心理论与实务技能，旨在为学生提供系统、规范且实用的心理咨询入门教育与技能训练。</w:t>
      </w:r>
    </w:p>
    <w:p w14:paraId="78285103">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ab/>
      </w:r>
      <w:r>
        <w:rPr>
          <w:rFonts w:hint="eastAsia" w:ascii="黑体" w:hAnsi="黑体" w:eastAsia="黑体" w:cs="黑体"/>
          <w:b w:val="0"/>
          <w:bCs w:val="0"/>
          <w:sz w:val="32"/>
          <w:szCs w:val="32"/>
          <w:lang w:val="en-US" w:eastAsia="zh-CN"/>
          <w14:ligatures w14:val="none"/>
        </w:rPr>
        <w:t>一、微专业介绍</w:t>
      </w:r>
    </w:p>
    <w:p w14:paraId="2D764D62">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本微专业聚焦心理咨询与辅导的核心知识与实践能力培养，课程体系涵盖心理学基础理论（社会、发展、健康心理学）与核心专业技能（诊断、咨询、测验）。通过模块化教学与强化实践，使学生理解心理助人工作的内涵，掌握初步的评估、沟通与支持技能，提升个人心理素养与助人能力，为其未来在教育、社区、企事业等领域从事心理相关工作或持续专业深造奠定坚实基础。</w:t>
      </w:r>
    </w:p>
    <w:p w14:paraId="325D72D3">
      <w:pPr>
        <w:pStyle w:val="3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6" w:lineRule="exact"/>
        <w:ind w:left="319" w:leftChars="145" w:firstLine="320" w:firstLineChars="100"/>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培养目标</w:t>
      </w:r>
    </w:p>
    <w:p w14:paraId="263DC5B9">
      <w:pPr>
        <w:pStyle w:val="39"/>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76" w:lineRule="exact"/>
        <w:ind w:leftChars="245"/>
        <w:textAlignment w:val="auto"/>
        <w:rPr>
          <w:rFonts w:hint="eastAsia" w:ascii="楷体" w:hAnsi="楷体" w:eastAsia="楷体" w:cs="楷体"/>
          <w:b w:val="0"/>
          <w:bCs w:val="0"/>
          <w:kern w:val="2"/>
          <w:sz w:val="32"/>
          <w:szCs w:val="32"/>
          <w:lang w:val="en-US" w:eastAsia="zh-CN" w:bidi="ar-SA"/>
          <w14:ligatures w14:val="none"/>
        </w:rPr>
      </w:pPr>
      <w:r>
        <w:rPr>
          <w:rFonts w:hint="eastAsia" w:ascii="楷体" w:hAnsi="楷体" w:eastAsia="楷体" w:cs="楷体"/>
          <w:b w:val="0"/>
          <w:bCs w:val="0"/>
          <w:kern w:val="2"/>
          <w:sz w:val="32"/>
          <w:szCs w:val="32"/>
          <w:lang w:val="en-US" w:eastAsia="zh-CN" w:bidi="ar-SA"/>
          <w14:ligatures w14:val="none"/>
        </w:rPr>
        <w:t>培养方向</w:t>
      </w:r>
    </w:p>
    <w:p w14:paraId="2E837F72">
      <w:pPr>
        <w:pStyle w:val="3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培养具有良好职业道德与人文关怀精神，掌握心理学基础理论与心理咨询基本技能，能在学校、社区、企事业单位等场景中，初步开展心理评估、心理疏导、心理健康教育与危机识别工作的应用型心理服务预备人才。</w:t>
      </w:r>
    </w:p>
    <w:p w14:paraId="05BCFFE6">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 w:hAnsi="楷体" w:eastAsia="楷体" w:cs="楷体"/>
          <w:b w:val="0"/>
          <w:bCs w:val="0"/>
          <w:kern w:val="2"/>
          <w:sz w:val="32"/>
          <w:szCs w:val="32"/>
          <w:lang w:val="en-US" w:eastAsia="zh-CN" w:bidi="ar-SA"/>
          <w14:ligatures w14:val="none"/>
        </w:rPr>
      </w:pPr>
      <w:r>
        <w:rPr>
          <w:rFonts w:hint="eastAsia" w:ascii="楷体" w:hAnsi="楷体" w:eastAsia="楷体" w:cs="楷体"/>
          <w:b w:val="0"/>
          <w:bCs w:val="0"/>
          <w:kern w:val="2"/>
          <w:sz w:val="32"/>
          <w:szCs w:val="32"/>
          <w:lang w:val="en-US" w:eastAsia="zh-CN" w:bidi="ar-SA"/>
          <w14:ligatures w14:val="none"/>
        </w:rPr>
        <w:t>（二）培养模式</w:t>
      </w:r>
    </w:p>
    <w:p w14:paraId="4375579F">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3" w:firstLineChars="200"/>
        <w:textAlignment w:val="auto"/>
        <w:rPr>
          <w:rFonts w:hint="eastAsia" w:ascii="仿宋" w:hAnsi="仿宋" w:eastAsia="仿宋" w:cs="仿宋"/>
          <w:b/>
          <w:bCs/>
          <w:kern w:val="2"/>
          <w:sz w:val="32"/>
          <w:szCs w:val="32"/>
          <w:lang w:val="en-US" w:eastAsia="zh-CN" w:bidi="ar-SA"/>
          <w14:ligatures w14:val="none"/>
        </w:rPr>
      </w:pPr>
      <w:r>
        <w:rPr>
          <w:rFonts w:hint="eastAsia" w:ascii="仿宋" w:hAnsi="仿宋" w:eastAsia="仿宋" w:cs="仿宋"/>
          <w:b/>
          <w:bCs/>
          <w:kern w:val="2"/>
          <w:sz w:val="32"/>
          <w:szCs w:val="32"/>
          <w:lang w:val="en-US" w:eastAsia="zh-CN" w:bidi="ar-SA"/>
          <w14:ligatures w14:val="none"/>
        </w:rPr>
        <w:t>特色课程设计</w:t>
      </w:r>
    </w:p>
    <w:p w14:paraId="3EB1D8F8">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1.模块化课程结构：课程分为“理论基础模块”（社会、发展、健康心理学）与“专业技能模块”（诊断、咨询、测验），双轨并进，理实一体。</w:t>
      </w:r>
    </w:p>
    <w:p w14:paraId="47DD87B2">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2.前沿技术课程：融入数字化心理评估、心理健康信息化管理等前沿议题探讨。</w:t>
      </w:r>
    </w:p>
    <w:p w14:paraId="006A8735">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638" w:leftChars="290" w:firstLine="0" w:firstLineChars="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b/>
          <w:bCs/>
          <w:kern w:val="2"/>
          <w:sz w:val="32"/>
          <w:szCs w:val="32"/>
          <w:lang w:val="en-US" w:eastAsia="zh-CN" w:bidi="ar-SA"/>
          <w14:ligatures w14:val="none"/>
        </w:rPr>
        <w:t>实践与创新</w:t>
      </w:r>
    </w:p>
    <w:p w14:paraId="18AB9D32">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1.项目驱动：以模拟个案、团体活动方案设计等项目贯穿技能课程，在做中学。</w:t>
      </w:r>
      <w:r>
        <w:rPr>
          <w:rFonts w:hint="eastAsia" w:ascii="仿宋" w:hAnsi="仿宋" w:eastAsia="仿宋" w:cs="仿宋"/>
          <w:kern w:val="2"/>
          <w:sz w:val="32"/>
          <w:szCs w:val="32"/>
          <w:lang w:val="en-US" w:eastAsia="zh-CN" w:bidi="ar-SA"/>
          <w14:ligatures w14:val="none"/>
        </w:rPr>
        <w:br w:type="textWrapping"/>
      </w:r>
      <w:r>
        <w:rPr>
          <w:rFonts w:hint="eastAsia" w:ascii="仿宋" w:hAnsi="仿宋" w:eastAsia="仿宋" w:cs="仿宋"/>
          <w:kern w:val="2"/>
          <w:sz w:val="32"/>
          <w:szCs w:val="32"/>
          <w:lang w:val="en-US" w:eastAsia="zh-CN" w:bidi="ar-SA"/>
          <w14:ligatures w14:val="none"/>
        </w:rPr>
        <w:t xml:space="preserve">    2.企业项目实训：组织学生参与校企合作单位的心理健康宣教项目、员工心理支持计划等真实任务。</w:t>
      </w:r>
      <w:r>
        <w:rPr>
          <w:rFonts w:hint="eastAsia" w:ascii="仿宋" w:hAnsi="仿宋" w:eastAsia="仿宋" w:cs="仿宋"/>
          <w:kern w:val="2"/>
          <w:sz w:val="32"/>
          <w:szCs w:val="32"/>
          <w:lang w:val="en-US" w:eastAsia="zh-CN" w:bidi="ar-SA"/>
          <w14:ligatures w14:val="none"/>
        </w:rPr>
        <w:br w:type="textWrapping"/>
      </w:r>
      <w:r>
        <w:rPr>
          <w:rFonts w:hint="eastAsia" w:ascii="仿宋" w:hAnsi="仿宋" w:eastAsia="仿宋" w:cs="仿宋"/>
          <w:kern w:val="2"/>
          <w:sz w:val="32"/>
          <w:szCs w:val="32"/>
          <w:lang w:val="en-US" w:eastAsia="zh-CN" w:bidi="ar-SA"/>
          <w14:ligatures w14:val="none"/>
        </w:rPr>
        <w:t xml:space="preserve">    3.创新创业支持：鼓励学生将所学应用于心理健康产品设计、科普内容创作，并提供指导。</w:t>
      </w:r>
    </w:p>
    <w:p w14:paraId="4114BE37">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left="319" w:leftChars="145" w:firstLine="321" w:firstLineChars="100"/>
        <w:textAlignment w:val="auto"/>
        <w:rPr>
          <w:rFonts w:hint="eastAsia" w:ascii="仿宋" w:hAnsi="仿宋" w:eastAsia="仿宋" w:cs="仿宋"/>
          <w:b/>
          <w:bCs/>
          <w:kern w:val="2"/>
          <w:sz w:val="32"/>
          <w:szCs w:val="32"/>
          <w:lang w:val="en-US" w:eastAsia="zh-CN" w:bidi="ar-SA"/>
          <w14:ligatures w14:val="none"/>
        </w:rPr>
      </w:pPr>
      <w:r>
        <w:rPr>
          <w:rFonts w:hint="eastAsia" w:ascii="仿宋" w:hAnsi="仿宋" w:eastAsia="仿宋" w:cs="仿宋"/>
          <w:b/>
          <w:bCs/>
          <w:kern w:val="2"/>
          <w:sz w:val="32"/>
          <w:szCs w:val="32"/>
          <w:lang w:val="en-US" w:eastAsia="zh-CN" w:bidi="ar-SA"/>
          <w14:ligatures w14:val="none"/>
        </w:rPr>
        <w:t>综合素质培养</w:t>
      </w:r>
    </w:p>
    <w:p w14:paraId="0ABA3F5D">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注重培养沟通协作、伦理决策、终身学习及文化敏感性等职业核心素养。</w:t>
      </w:r>
    </w:p>
    <w:p w14:paraId="261D8F1B">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 w:hAnsi="楷体" w:eastAsia="楷体" w:cs="楷体"/>
          <w:b w:val="0"/>
          <w:bCs w:val="0"/>
          <w:kern w:val="2"/>
          <w:sz w:val="32"/>
          <w:szCs w:val="32"/>
          <w:lang w:val="en-US" w:eastAsia="zh-CN" w:bidi="ar-SA"/>
          <w14:ligatures w14:val="none"/>
        </w:rPr>
      </w:pPr>
      <w:r>
        <w:rPr>
          <w:rFonts w:hint="eastAsia" w:ascii="楷体" w:hAnsi="楷体" w:eastAsia="楷体" w:cs="楷体"/>
          <w:b w:val="0"/>
          <w:bCs w:val="0"/>
          <w:kern w:val="2"/>
          <w:sz w:val="32"/>
          <w:szCs w:val="32"/>
          <w:lang w:val="en-US" w:eastAsia="zh-CN" w:bidi="ar-SA"/>
          <w14:ligatures w14:val="none"/>
        </w:rPr>
        <w:t>（三）培养要求</w:t>
      </w:r>
    </w:p>
    <w:p w14:paraId="5707BAC0">
      <w:pPr>
        <w:pStyle w:val="3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b w:val="0"/>
          <w:bCs w:val="0"/>
          <w:kern w:val="2"/>
          <w:sz w:val="32"/>
          <w:szCs w:val="32"/>
          <w:lang w:val="en-US" w:eastAsia="zh-CN" w:bidi="ar-SA"/>
          <w14:ligatures w14:val="none"/>
        </w:rPr>
        <w:t>1.理论基础</w:t>
      </w:r>
      <w:r>
        <w:rPr>
          <w:rFonts w:hint="eastAsia" w:ascii="仿宋" w:hAnsi="仿宋" w:eastAsia="仿宋" w:cs="仿宋"/>
          <w:b w:val="0"/>
          <w:bCs w:val="0"/>
          <w:color w:val="0F1115"/>
          <w:sz w:val="32"/>
          <w:szCs w:val="32"/>
        </w:rPr>
        <w:t>：</w:t>
      </w:r>
      <w:r>
        <w:rPr>
          <w:rFonts w:hint="eastAsia" w:ascii="仿宋" w:hAnsi="仿宋" w:eastAsia="仿宋" w:cs="仿宋"/>
          <w:kern w:val="2"/>
          <w:sz w:val="32"/>
          <w:szCs w:val="32"/>
          <w:lang w:val="en-US" w:eastAsia="zh-CN" w:bidi="ar-SA"/>
          <w14:ligatures w14:val="none"/>
        </w:rPr>
        <w:t>系统理解个体行为与社会心理的基本规律，掌握常见心理问题的发生发展与健康维护知识。</w:t>
      </w:r>
    </w:p>
    <w:p w14:paraId="5E943D93">
      <w:pPr>
        <w:pStyle w:val="3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b w:val="0"/>
          <w:bCs w:val="0"/>
          <w:kern w:val="2"/>
          <w:sz w:val="32"/>
          <w:szCs w:val="32"/>
          <w:lang w:val="en-US" w:eastAsia="zh-CN" w:bidi="ar-SA"/>
          <w14:ligatures w14:val="none"/>
        </w:rPr>
        <w:t>2.实践能力：</w:t>
      </w:r>
      <w:r>
        <w:rPr>
          <w:rFonts w:hint="eastAsia" w:ascii="仿宋" w:hAnsi="仿宋" w:eastAsia="仿宋" w:cs="仿宋"/>
          <w:kern w:val="2"/>
          <w:sz w:val="32"/>
          <w:szCs w:val="32"/>
          <w:lang w:val="en-US" w:eastAsia="zh-CN" w:bidi="ar-SA"/>
          <w14:ligatures w14:val="none"/>
        </w:rPr>
        <w:t>具备初步的心理评估、个体支持性谈话、团体活动带领及心理科普能力。</w:t>
      </w:r>
    </w:p>
    <w:p w14:paraId="780B2AD5">
      <w:pPr>
        <w:pStyle w:val="3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b w:val="0"/>
          <w:bCs w:val="0"/>
          <w:kern w:val="2"/>
          <w:sz w:val="32"/>
          <w:szCs w:val="32"/>
          <w:lang w:val="en-US" w:eastAsia="zh-CN" w:bidi="ar-SA"/>
          <w14:ligatures w14:val="none"/>
        </w:rPr>
        <w:t>3.市场与政策：</w:t>
      </w:r>
      <w:r>
        <w:rPr>
          <w:rFonts w:hint="eastAsia" w:ascii="仿宋" w:hAnsi="仿宋" w:eastAsia="仿宋" w:cs="仿宋"/>
          <w:kern w:val="2"/>
          <w:sz w:val="32"/>
          <w:szCs w:val="32"/>
          <w:lang w:val="en-US" w:eastAsia="zh-CN" w:bidi="ar-SA"/>
          <w14:ligatures w14:val="none"/>
        </w:rPr>
        <w:t>了解心理健康服务行业的基本业态、相关法律法规与政策导向。</w:t>
      </w:r>
    </w:p>
    <w:p w14:paraId="5F7725F0">
      <w:pPr>
        <w:pStyle w:val="3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b w:val="0"/>
          <w:bCs w:val="0"/>
          <w:kern w:val="2"/>
          <w:sz w:val="32"/>
          <w:szCs w:val="32"/>
          <w:lang w:val="en-US" w:eastAsia="zh-CN" w:bidi="ar-SA"/>
          <w14:ligatures w14:val="none"/>
        </w:rPr>
        <w:t>4.社会责任与职业道德：</w:t>
      </w:r>
      <w:r>
        <w:rPr>
          <w:rFonts w:hint="eastAsia" w:ascii="仿宋" w:hAnsi="仿宋" w:eastAsia="仿宋" w:cs="仿宋"/>
          <w:kern w:val="2"/>
          <w:sz w:val="32"/>
          <w:szCs w:val="32"/>
          <w:lang w:val="en-US" w:eastAsia="zh-CN" w:bidi="ar-SA"/>
          <w14:ligatures w14:val="none"/>
        </w:rPr>
        <w:t>恪守专业伦理，具备强烈的服务意识与社会责任感，理解专业工作的边界。</w:t>
      </w:r>
    </w:p>
    <w:p w14:paraId="78F74C10">
      <w:pPr>
        <w:pStyle w:val="3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三、 专业特色</w:t>
      </w:r>
    </w:p>
    <w:p w14:paraId="422E06E3">
      <w:pPr>
        <w:pStyle w:val="3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6"/>
          <w:szCs w:val="36"/>
          <w:lang w:val="en-US" w:eastAsia="zh-CN" w:bidi="ar-SA"/>
          <w14:ligatures w14:val="none"/>
        </w:rPr>
      </w:pPr>
      <w:r>
        <w:rPr>
          <w:rFonts w:hint="eastAsia" w:ascii="楷体" w:hAnsi="楷体" w:eastAsia="楷体" w:cs="楷体"/>
          <w:b w:val="0"/>
          <w:bCs w:val="0"/>
          <w:kern w:val="2"/>
          <w:sz w:val="32"/>
          <w:szCs w:val="32"/>
          <w:lang w:val="en-US" w:eastAsia="zh-CN" w:bidi="ar-SA"/>
          <w14:ligatures w14:val="none"/>
        </w:rPr>
        <w:t>（一）前沿课程设置：</w:t>
      </w:r>
      <w:r>
        <w:rPr>
          <w:rFonts w:hint="eastAsia" w:ascii="仿宋" w:hAnsi="仿宋" w:eastAsia="仿宋" w:cs="仿宋"/>
          <w:kern w:val="2"/>
          <w:sz w:val="36"/>
          <w:szCs w:val="36"/>
          <w:lang w:val="en-US" w:eastAsia="zh-CN" w:bidi="ar-SA"/>
          <w14:ligatures w14:val="none"/>
        </w:rPr>
        <w:t>课程内容对接行业标准与实务需求，融入当前心理健康服务的新理念、新工具。</w:t>
      </w:r>
    </w:p>
    <w:p w14:paraId="7ACAFCB7">
      <w:pPr>
        <w:pStyle w:val="3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楷体" w:hAnsi="楷体" w:eastAsia="楷体" w:cs="楷体"/>
          <w:b w:val="0"/>
          <w:bCs w:val="0"/>
          <w:kern w:val="2"/>
          <w:sz w:val="32"/>
          <w:szCs w:val="32"/>
          <w:lang w:val="en-US" w:eastAsia="zh-CN" w:bidi="ar-SA"/>
          <w14:ligatures w14:val="none"/>
        </w:rPr>
        <w:t>（二）实践导向：</w:t>
      </w:r>
      <w:r>
        <w:rPr>
          <w:rFonts w:hint="eastAsia" w:ascii="仿宋" w:hAnsi="仿宋" w:eastAsia="仿宋" w:cs="仿宋"/>
          <w:kern w:val="2"/>
          <w:sz w:val="32"/>
          <w:szCs w:val="32"/>
          <w:lang w:val="en-US" w:eastAsia="zh-CN" w:bidi="ar-SA"/>
          <w14:ligatures w14:val="none"/>
        </w:rPr>
        <w:t>构建“课堂模拟-校内实训-校外实践”三级实践教学体系，确保技能充分演练。</w:t>
      </w:r>
    </w:p>
    <w:p w14:paraId="584DF8E8">
      <w:pPr>
        <w:pStyle w:val="3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楷体" w:hAnsi="楷体" w:eastAsia="楷体" w:cs="楷体"/>
          <w:b w:val="0"/>
          <w:bCs w:val="0"/>
          <w:kern w:val="2"/>
          <w:sz w:val="32"/>
          <w:szCs w:val="32"/>
          <w:lang w:val="en-US" w:eastAsia="zh-CN" w:bidi="ar-SA"/>
          <w14:ligatures w14:val="none"/>
        </w:rPr>
        <w:t>（三）跨学科融合：</w:t>
      </w:r>
      <w:r>
        <w:rPr>
          <w:rFonts w:hint="eastAsia" w:ascii="仿宋" w:hAnsi="仿宋" w:eastAsia="仿宋" w:cs="仿宋"/>
          <w:kern w:val="2"/>
          <w:sz w:val="32"/>
          <w:szCs w:val="32"/>
          <w:lang w:val="en-US" w:eastAsia="zh-CN" w:bidi="ar-SA"/>
          <w14:ligatures w14:val="none"/>
        </w:rPr>
        <w:t>面向全校各专业招生，促进心理学与不同学科背景的交叉融合，培养复合视角。</w:t>
      </w:r>
    </w:p>
    <w:p w14:paraId="349376E3">
      <w:pPr>
        <w:pStyle w:val="3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Segoe UI" w:hAnsi="Segoe UI" w:cs="Segoe UI"/>
          <w:color w:val="0F1115"/>
        </w:rPr>
      </w:pPr>
      <w:r>
        <w:rPr>
          <w:rFonts w:hint="eastAsia" w:ascii="楷体" w:hAnsi="楷体" w:eastAsia="楷体" w:cs="楷体"/>
          <w:b w:val="0"/>
          <w:bCs w:val="0"/>
          <w:kern w:val="2"/>
          <w:sz w:val="32"/>
          <w:szCs w:val="32"/>
          <w:lang w:val="en-US" w:eastAsia="zh-CN" w:bidi="ar-SA"/>
          <w14:ligatures w14:val="none"/>
        </w:rPr>
        <w:t>（四）社会责任与可持续发展：</w:t>
      </w:r>
      <w:r>
        <w:rPr>
          <w:rFonts w:hint="eastAsia" w:ascii="仿宋" w:hAnsi="仿宋" w:eastAsia="仿宋" w:cs="仿宋"/>
          <w:kern w:val="2"/>
          <w:sz w:val="32"/>
          <w:szCs w:val="32"/>
          <w:lang w:val="en-US" w:eastAsia="zh-CN" w:bidi="ar-SA"/>
          <w14:ligatures w14:val="none"/>
        </w:rPr>
        <w:t>教学强调服务社会与公益精神，引导学生关注社会心理需求，致力于促进公众心理健康。</w:t>
      </w:r>
    </w:p>
    <w:p w14:paraId="7C0FFEB0">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四、 资源保障</w:t>
      </w:r>
    </w:p>
    <w:p w14:paraId="66DA1799">
      <w:pPr>
        <w:pStyle w:val="3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楷体" w:hAnsi="楷体" w:eastAsia="楷体" w:cs="楷体"/>
          <w:b w:val="0"/>
          <w:bCs w:val="0"/>
          <w:kern w:val="2"/>
          <w:sz w:val="32"/>
          <w:szCs w:val="32"/>
          <w:lang w:val="en-US" w:eastAsia="zh-CN" w:bidi="ar-SA"/>
          <w14:ligatures w14:val="none"/>
        </w:rPr>
        <w:t>（一）教学团队：</w:t>
      </w:r>
      <w:r>
        <w:rPr>
          <w:rFonts w:hint="eastAsia" w:ascii="仿宋" w:hAnsi="仿宋" w:eastAsia="仿宋" w:cs="仿宋"/>
          <w:kern w:val="2"/>
          <w:sz w:val="32"/>
          <w:szCs w:val="32"/>
          <w:lang w:val="en-US" w:eastAsia="zh-CN" w:bidi="ar-SA"/>
          <w14:ligatures w14:val="none"/>
        </w:rPr>
        <w:t>由本校心理学系资深教师与具备丰富实务经验的外聘督导师共同组成“双师型”团队。</w:t>
      </w:r>
    </w:p>
    <w:p w14:paraId="06E5E529">
      <w:pPr>
        <w:pStyle w:val="3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Segoe UI" w:hAnsi="Segoe UI" w:cs="Segoe UI"/>
          <w:color w:val="0F1115"/>
        </w:rPr>
      </w:pPr>
      <w:r>
        <w:rPr>
          <w:rFonts w:hint="eastAsia" w:ascii="楷体" w:hAnsi="楷体" w:eastAsia="楷体" w:cs="楷体"/>
          <w:b w:val="0"/>
          <w:bCs w:val="0"/>
          <w:kern w:val="2"/>
          <w:sz w:val="32"/>
          <w:szCs w:val="32"/>
          <w:lang w:val="en-US" w:eastAsia="zh-CN" w:bidi="ar-SA"/>
          <w14:ligatures w14:val="none"/>
        </w:rPr>
        <w:t>（二）课程资源：</w:t>
      </w:r>
      <w:r>
        <w:rPr>
          <w:rFonts w:hint="eastAsia" w:ascii="仿宋" w:hAnsi="仿宋" w:eastAsia="仿宋" w:cs="仿宋"/>
          <w:kern w:val="2"/>
          <w:sz w:val="32"/>
          <w:szCs w:val="32"/>
          <w:lang w:val="en-US" w:eastAsia="zh-CN" w:bidi="ar-SA"/>
          <w14:ligatures w14:val="none"/>
        </w:rPr>
        <w:t>拥有完善的课程大纲、案例库、实训手册及在线学习平台。</w:t>
      </w:r>
    </w:p>
    <w:p w14:paraId="3C950A58">
      <w:pPr>
        <w:pStyle w:val="3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楷体" w:hAnsi="楷体" w:eastAsia="楷体" w:cs="楷体"/>
          <w:b w:val="0"/>
          <w:bCs w:val="0"/>
          <w:kern w:val="2"/>
          <w:sz w:val="32"/>
          <w:szCs w:val="32"/>
          <w:lang w:val="en-US" w:eastAsia="zh-CN" w:bidi="ar-SA"/>
          <w14:ligatures w14:val="none"/>
        </w:rPr>
        <w:t>（三）创新创业平台：</w:t>
      </w:r>
      <w:r>
        <w:rPr>
          <w:rFonts w:hint="eastAsia" w:ascii="仿宋" w:hAnsi="仿宋" w:eastAsia="仿宋" w:cs="仿宋"/>
          <w:kern w:val="2"/>
          <w:sz w:val="32"/>
          <w:szCs w:val="32"/>
          <w:lang w:val="en-US" w:eastAsia="zh-CN" w:bidi="ar-SA"/>
          <w14:ligatures w14:val="none"/>
        </w:rPr>
        <w:t>依托心理学实验教学中心、校企合作基地，提供实践与项目孵化支持。</w:t>
      </w:r>
    </w:p>
    <w:p w14:paraId="3CBAB181">
      <w:pPr>
        <w:pStyle w:val="3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楷体" w:hAnsi="楷体" w:eastAsia="楷体" w:cs="楷体"/>
          <w:b w:val="0"/>
          <w:bCs w:val="0"/>
          <w:kern w:val="2"/>
          <w:sz w:val="32"/>
          <w:szCs w:val="32"/>
          <w:lang w:val="en-US" w:eastAsia="zh-CN" w:bidi="ar-SA"/>
          <w14:ligatures w14:val="none"/>
        </w:rPr>
        <w:t>（四）学术资源：</w:t>
      </w:r>
      <w:r>
        <w:rPr>
          <w:rFonts w:hint="eastAsia" w:ascii="仿宋" w:hAnsi="仿宋" w:eastAsia="仿宋" w:cs="仿宋"/>
          <w:kern w:val="2"/>
          <w:sz w:val="32"/>
          <w:szCs w:val="32"/>
          <w:lang w:val="en-US" w:eastAsia="zh-CN" w:bidi="ar-SA"/>
          <w14:ligatures w14:val="none"/>
        </w:rPr>
        <w:t>共享心理学专业数据库、学术期刊库及各类专题讲座资源。</w:t>
      </w:r>
    </w:p>
    <w:p w14:paraId="72B2F752">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五、 招生对象及条件</w:t>
      </w:r>
    </w:p>
    <w:p w14:paraId="61386C0A">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楷体" w:hAnsi="楷体" w:eastAsia="楷体" w:cs="楷体"/>
          <w:b w:val="0"/>
          <w:bCs w:val="0"/>
          <w:kern w:val="2"/>
          <w:sz w:val="32"/>
          <w:szCs w:val="32"/>
          <w:lang w:val="en-US" w:eastAsia="zh-CN" w:bidi="ar-SA"/>
          <w14:ligatures w14:val="none"/>
        </w:rPr>
        <w:t>（一）招生对象：</w:t>
      </w:r>
      <w:r>
        <w:rPr>
          <w:rFonts w:hint="eastAsia" w:ascii="仿宋" w:hAnsi="仿宋" w:eastAsia="仿宋" w:cs="仿宋"/>
          <w:kern w:val="2"/>
          <w:sz w:val="32"/>
          <w:szCs w:val="32"/>
          <w:lang w:val="en-US" w:eastAsia="zh-CN" w:bidi="ar-SA"/>
          <w14:ligatures w14:val="none"/>
        </w:rPr>
        <w:t>本校大一、大二、大三全日制本科生，以及有条件的研究生，专业不限，对心理学有浓厚兴趣，且学有余力。</w:t>
      </w:r>
      <w:r>
        <w:rPr>
          <w:rFonts w:hint="eastAsia" w:ascii="仿宋" w:hAnsi="仿宋" w:eastAsia="仿宋" w:cs="仿宋"/>
          <w:kern w:val="2"/>
          <w:sz w:val="32"/>
          <w:szCs w:val="32"/>
          <w:lang w:val="en-US" w:eastAsia="zh-CN" w:bidi="ar-SA"/>
          <w14:ligatures w14:val="none"/>
        </w:rPr>
        <w:br w:type="textWrapping"/>
      </w:r>
      <w:r>
        <w:rPr>
          <w:rFonts w:hint="eastAsia" w:ascii="仿宋" w:hAnsi="仿宋" w:eastAsia="仿宋" w:cs="仿宋"/>
          <w:kern w:val="2"/>
          <w:sz w:val="32"/>
          <w:szCs w:val="32"/>
          <w:lang w:val="en-US" w:eastAsia="zh-CN" w:bidi="ar-SA"/>
          <w14:ligatures w14:val="none"/>
        </w:rPr>
        <w:t xml:space="preserve">    </w:t>
      </w:r>
      <w:r>
        <w:rPr>
          <w:rFonts w:hint="eastAsia" w:ascii="楷体" w:hAnsi="楷体" w:eastAsia="楷体" w:cs="楷体"/>
          <w:b w:val="0"/>
          <w:bCs w:val="0"/>
          <w:kern w:val="2"/>
          <w:sz w:val="32"/>
          <w:szCs w:val="32"/>
          <w:lang w:val="en-US" w:eastAsia="zh-CN" w:bidi="ar-SA"/>
          <w14:ligatures w14:val="none"/>
        </w:rPr>
        <w:t>（二）计划招生人数：</w:t>
      </w:r>
      <w:r>
        <w:rPr>
          <w:rFonts w:hint="eastAsia" w:ascii="仿宋" w:hAnsi="仿宋" w:eastAsia="仿宋" w:cs="仿宋"/>
          <w:kern w:val="2"/>
          <w:sz w:val="32"/>
          <w:szCs w:val="32"/>
          <w:lang w:val="en-US" w:eastAsia="zh-CN" w:bidi="ar-SA"/>
          <w14:ligatures w14:val="none"/>
        </w:rPr>
        <w:t>计划招生 30-40 人</w:t>
      </w:r>
      <w:r>
        <w:rPr>
          <w:rFonts w:hint="eastAsia" w:ascii="仿宋" w:hAnsi="仿宋" w:eastAsia="仿宋" w:cs="仿宋"/>
          <w:kern w:val="2"/>
          <w:sz w:val="32"/>
          <w:szCs w:val="32"/>
          <w:lang w:val="en-US" w:eastAsia="zh-CN" w:bidi="ar-SA"/>
          <w14:ligatures w14:val="none"/>
        </w:rPr>
        <w:br w:type="textWrapping"/>
      </w:r>
      <w:r>
        <w:rPr>
          <w:rFonts w:hint="eastAsia" w:ascii="仿宋" w:hAnsi="仿宋" w:eastAsia="仿宋" w:cs="仿宋"/>
          <w:kern w:val="2"/>
          <w:sz w:val="32"/>
          <w:szCs w:val="32"/>
          <w:lang w:val="en-US" w:eastAsia="zh-CN" w:bidi="ar-SA"/>
          <w14:ligatures w14:val="none"/>
        </w:rPr>
        <w:t xml:space="preserve">    </w:t>
      </w:r>
      <w:r>
        <w:rPr>
          <w:rFonts w:hint="eastAsia" w:ascii="楷体" w:hAnsi="楷体" w:eastAsia="楷体" w:cs="楷体"/>
          <w:b w:val="0"/>
          <w:bCs w:val="0"/>
          <w:kern w:val="2"/>
          <w:sz w:val="32"/>
          <w:szCs w:val="32"/>
          <w:lang w:val="en-US" w:eastAsia="zh-CN" w:bidi="ar-SA"/>
          <w14:ligatures w14:val="none"/>
        </w:rPr>
        <w:t>（三）学制、学分：</w:t>
      </w:r>
      <w:r>
        <w:rPr>
          <w:rFonts w:hint="eastAsia" w:ascii="仿宋" w:hAnsi="仿宋" w:eastAsia="仿宋" w:cs="仿宋"/>
          <w:kern w:val="2"/>
          <w:sz w:val="32"/>
          <w:szCs w:val="32"/>
          <w:lang w:val="en-US" w:eastAsia="zh-CN" w:bidi="ar-SA"/>
          <w14:ligatures w14:val="none"/>
        </w:rPr>
        <w:t>学制1年，总计 15 学分。</w:t>
      </w:r>
      <w:r>
        <w:rPr>
          <w:rFonts w:ascii="Segoe UI" w:hAnsi="Segoe UI" w:cs="Segoe UI"/>
          <w:color w:val="0F1115"/>
        </w:rPr>
        <w:br w:type="textWrapping"/>
      </w:r>
      <w:r>
        <w:rPr>
          <w:rFonts w:hint="eastAsia" w:ascii="Segoe UI" w:hAnsi="Segoe UI" w:cs="Segoe UI"/>
          <w:color w:val="0F1115"/>
          <w:lang w:val="en-US" w:eastAsia="zh-CN"/>
        </w:rPr>
        <w:t xml:space="preserve">     </w:t>
      </w:r>
      <w:r>
        <w:rPr>
          <w:rFonts w:hint="eastAsia" w:ascii="楷体" w:hAnsi="楷体" w:eastAsia="楷体" w:cs="楷体"/>
          <w:b w:val="0"/>
          <w:bCs w:val="0"/>
          <w:kern w:val="2"/>
          <w:sz w:val="32"/>
          <w:szCs w:val="32"/>
          <w:lang w:val="en-US" w:eastAsia="zh-CN" w:bidi="ar-SA"/>
          <w14:ligatures w14:val="none"/>
        </w:rPr>
        <w:t>（四）收费标准：8</w:t>
      </w:r>
      <w:r>
        <w:rPr>
          <w:rFonts w:hint="eastAsia" w:ascii="仿宋" w:hAnsi="仿宋" w:eastAsia="仿宋" w:cs="仿宋"/>
          <w:kern w:val="2"/>
          <w:sz w:val="32"/>
          <w:szCs w:val="32"/>
          <w:lang w:val="en-US" w:eastAsia="zh-CN" w:bidi="ar-SA"/>
          <w14:ligatures w14:val="none"/>
        </w:rPr>
        <w:t>0元/分，合计 1200 元（按实际批复标准执行）。</w:t>
      </w:r>
      <w:r>
        <w:rPr>
          <w:rFonts w:hint="eastAsia" w:ascii="仿宋" w:hAnsi="仿宋" w:eastAsia="仿宋" w:cs="仿宋"/>
          <w:kern w:val="2"/>
          <w:sz w:val="32"/>
          <w:szCs w:val="32"/>
          <w:lang w:val="en-US" w:eastAsia="zh-CN" w:bidi="ar-SA"/>
          <w14:ligatures w14:val="none"/>
        </w:rPr>
        <w:br w:type="textWrapping"/>
      </w:r>
      <w:r>
        <w:rPr>
          <w:rFonts w:hint="eastAsia" w:ascii="仿宋" w:hAnsi="仿宋" w:eastAsia="仿宋" w:cs="仿宋"/>
          <w:kern w:val="2"/>
          <w:sz w:val="32"/>
          <w:szCs w:val="32"/>
          <w:lang w:val="en-US" w:eastAsia="zh-CN" w:bidi="ar-SA"/>
          <w14:ligatures w14:val="none"/>
        </w:rPr>
        <w:t xml:space="preserve">    </w:t>
      </w:r>
      <w:r>
        <w:rPr>
          <w:rFonts w:hint="eastAsia" w:ascii="楷体" w:hAnsi="楷体" w:eastAsia="楷体" w:cs="楷体"/>
          <w:b w:val="0"/>
          <w:bCs w:val="0"/>
          <w:kern w:val="2"/>
          <w:sz w:val="32"/>
          <w:szCs w:val="32"/>
          <w:lang w:val="en-US" w:eastAsia="zh-CN" w:bidi="ar-SA"/>
          <w14:ligatures w14:val="none"/>
        </w:rPr>
        <w:t>（五）授课方式：</w:t>
      </w:r>
      <w:r>
        <w:rPr>
          <w:rFonts w:hint="eastAsia" w:ascii="仿宋" w:hAnsi="仿宋" w:eastAsia="仿宋" w:cs="仿宋"/>
          <w:kern w:val="2"/>
          <w:sz w:val="32"/>
          <w:szCs w:val="32"/>
          <w:lang w:val="en-US" w:eastAsia="zh-CN" w:bidi="ar-SA"/>
          <w14:ligatures w14:val="none"/>
        </w:rPr>
        <w:t>本微专业独立开班，学制一年，利用晚上或周末等课余时间授课。采用线上线下混合式授课。</w:t>
      </w:r>
    </w:p>
    <w:p w14:paraId="688AE767">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六、 学分认定与证书授予</w:t>
      </w:r>
    </w:p>
    <w:p w14:paraId="5D7781EA">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Segoe UI" w:hAnsi="Segoe UI" w:cs="Segoe UI"/>
          <w:color w:val="0F1115"/>
        </w:rPr>
      </w:pPr>
      <w:r>
        <w:rPr>
          <w:rFonts w:hint="eastAsia" w:ascii="仿宋" w:hAnsi="仿宋" w:eastAsia="仿宋" w:cs="仿宋"/>
          <w:kern w:val="2"/>
          <w:sz w:val="32"/>
          <w:szCs w:val="32"/>
          <w:lang w:val="en-US" w:eastAsia="zh-CN" w:bidi="ar-SA"/>
          <w14:ligatures w14:val="none"/>
        </w:rPr>
        <w:t>学生完成微专业培养方案规定的全部课程学习且考核合格，由微专业所在学院审核后提出结业名单，报教务处备案，由教务处统一颁发 《心理咨询与辅导微专业》结业证书和成绩单。</w:t>
      </w:r>
      <w:r>
        <w:rPr>
          <w:rFonts w:hint="eastAsia" w:ascii="仿宋" w:hAnsi="仿宋" w:eastAsia="仿宋" w:cs="仿宋"/>
          <w:kern w:val="2"/>
          <w:sz w:val="32"/>
          <w:szCs w:val="32"/>
          <w:lang w:val="en-US" w:eastAsia="zh-CN" w:bidi="ar-SA"/>
          <w14:ligatures w14:val="none"/>
        </w:rPr>
        <w:br w:type="textWrapping"/>
      </w:r>
      <w:r>
        <w:rPr>
          <w:rFonts w:hint="eastAsia" w:ascii="仿宋" w:hAnsi="仿宋" w:eastAsia="仿宋" w:cs="仿宋"/>
          <w:kern w:val="2"/>
          <w:sz w:val="32"/>
          <w:szCs w:val="32"/>
          <w:lang w:val="en-US" w:eastAsia="zh-CN" w:bidi="ar-SA"/>
          <w14:ligatures w14:val="none"/>
        </w:rPr>
        <w:t xml:space="preserve">    说明：微专业是非学历教育，不授予学位。</w:t>
      </w:r>
    </w:p>
    <w:p w14:paraId="22BED682">
      <w:pPr>
        <w:pStyle w:val="39"/>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微专业课程</w:t>
      </w:r>
    </w:p>
    <w:p w14:paraId="53005A91">
      <w:pPr>
        <w:pStyle w:val="3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 w:hAnsi="楷体" w:eastAsia="楷体" w:cs="楷体"/>
          <w:b w:val="0"/>
          <w:bCs w:val="0"/>
          <w:kern w:val="2"/>
          <w:sz w:val="32"/>
          <w:szCs w:val="32"/>
          <w:lang w:val="en-US" w:eastAsia="zh-CN" w:bidi="ar-SA"/>
          <w14:ligatures w14:val="none"/>
        </w:rPr>
      </w:pPr>
      <w:r>
        <w:rPr>
          <w:rFonts w:hint="eastAsia" w:ascii="楷体" w:hAnsi="楷体" w:eastAsia="楷体" w:cs="楷体"/>
          <w:b w:val="0"/>
          <w:bCs w:val="0"/>
          <w:kern w:val="2"/>
          <w:sz w:val="32"/>
          <w:szCs w:val="32"/>
          <w:lang w:val="en-US" w:eastAsia="zh-CN" w:bidi="ar-SA"/>
          <w14:ligatures w14:val="none"/>
        </w:rPr>
        <w:t>（一）课程设置及学时分配表</w:t>
      </w:r>
    </w:p>
    <w:tbl>
      <w:tblPr>
        <w:tblStyle w:val="15"/>
        <w:tblW w:w="5000" w:type="pct"/>
        <w:jc w:val="center"/>
        <w:tblLayout w:type="autofit"/>
        <w:tblCellMar>
          <w:top w:w="0" w:type="dxa"/>
          <w:left w:w="0" w:type="dxa"/>
          <w:bottom w:w="0" w:type="dxa"/>
          <w:right w:w="0" w:type="dxa"/>
        </w:tblCellMar>
      </w:tblPr>
      <w:tblGrid>
        <w:gridCol w:w="726"/>
        <w:gridCol w:w="2091"/>
        <w:gridCol w:w="1409"/>
        <w:gridCol w:w="1442"/>
        <w:gridCol w:w="1409"/>
        <w:gridCol w:w="1535"/>
      </w:tblGrid>
      <w:tr w14:paraId="23E2F73D">
        <w:tblPrEx>
          <w:tblCellMar>
            <w:top w:w="0" w:type="dxa"/>
            <w:left w:w="0" w:type="dxa"/>
            <w:bottom w:w="0" w:type="dxa"/>
            <w:right w:w="0" w:type="dxa"/>
          </w:tblCellMar>
        </w:tblPrEx>
        <w:trPr>
          <w:trHeight w:val="521" w:hRule="atLeast"/>
          <w:jc w:val="center"/>
        </w:trPr>
        <w:tc>
          <w:tcPr>
            <w:tcW w:w="42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9F3CEC">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序号</w:t>
            </w:r>
          </w:p>
        </w:tc>
        <w:tc>
          <w:tcPr>
            <w:tcW w:w="12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F1182E">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课程名称</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E396C82">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学分</w:t>
            </w:r>
          </w:p>
        </w:tc>
        <w:tc>
          <w:tcPr>
            <w:tcW w:w="8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C04A239">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学时</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8D04D3B">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开设学期</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A2FB942">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课程性质</w:t>
            </w:r>
          </w:p>
        </w:tc>
      </w:tr>
      <w:tr w14:paraId="02997204">
        <w:tblPrEx>
          <w:tblCellMar>
            <w:top w:w="0" w:type="dxa"/>
            <w:left w:w="0" w:type="dxa"/>
            <w:bottom w:w="0" w:type="dxa"/>
            <w:right w:w="0" w:type="dxa"/>
          </w:tblCellMar>
        </w:tblPrEx>
        <w:trPr>
          <w:trHeight w:val="521" w:hRule="atLeast"/>
          <w:jc w:val="center"/>
        </w:trPr>
        <w:tc>
          <w:tcPr>
            <w:tcW w:w="42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33A5F7">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1</w:t>
            </w:r>
          </w:p>
        </w:tc>
        <w:tc>
          <w:tcPr>
            <w:tcW w:w="12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72E785">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bookmarkStart w:id="0" w:name="_Hlk168565787"/>
            <w:bookmarkEnd w:id="0"/>
            <w:r>
              <w:rPr>
                <w:rFonts w:hint="eastAsia" w:ascii="仿宋" w:hAnsi="仿宋" w:eastAsia="仿宋" w:cs="仿宋"/>
                <w:color w:val="auto"/>
                <w:sz w:val="24"/>
                <w:szCs w:val="24"/>
                <w:lang w:val="en-US" w:eastAsia="zh-CN"/>
                <w14:ligatures w14:val="none"/>
              </w:rPr>
              <w:t>社会心理学</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28BDA6">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8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00451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67A7F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春季</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A3D7C5">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6553EED4">
        <w:tblPrEx>
          <w:tblCellMar>
            <w:top w:w="0" w:type="dxa"/>
            <w:left w:w="0" w:type="dxa"/>
            <w:bottom w:w="0" w:type="dxa"/>
            <w:right w:w="0" w:type="dxa"/>
          </w:tblCellMar>
        </w:tblPrEx>
        <w:trPr>
          <w:trHeight w:val="522" w:hRule="atLeast"/>
          <w:jc w:val="center"/>
        </w:trPr>
        <w:tc>
          <w:tcPr>
            <w:tcW w:w="42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B7C7F0">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12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7E1CC7">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发展心理学</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22DFE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8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F55492">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7BA5E33">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春季</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BC995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19F9E927">
        <w:tblPrEx>
          <w:tblCellMar>
            <w:top w:w="0" w:type="dxa"/>
            <w:left w:w="0" w:type="dxa"/>
            <w:bottom w:w="0" w:type="dxa"/>
            <w:right w:w="0" w:type="dxa"/>
          </w:tblCellMar>
        </w:tblPrEx>
        <w:trPr>
          <w:trHeight w:val="521" w:hRule="atLeast"/>
          <w:jc w:val="center"/>
        </w:trPr>
        <w:tc>
          <w:tcPr>
            <w:tcW w:w="42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FE32C0">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w:t>
            </w:r>
          </w:p>
        </w:tc>
        <w:tc>
          <w:tcPr>
            <w:tcW w:w="12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EDD3A1">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健康心理学</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DCA632">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8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EE0BCC8">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B71ECC">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春季</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253F4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6B2EA2AF">
        <w:tblPrEx>
          <w:tblCellMar>
            <w:top w:w="0" w:type="dxa"/>
            <w:left w:w="0" w:type="dxa"/>
            <w:bottom w:w="0" w:type="dxa"/>
            <w:right w:w="0" w:type="dxa"/>
          </w:tblCellMar>
        </w:tblPrEx>
        <w:trPr>
          <w:trHeight w:val="522" w:hRule="atLeast"/>
          <w:jc w:val="center"/>
        </w:trPr>
        <w:tc>
          <w:tcPr>
            <w:tcW w:w="42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724CF8">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w:t>
            </w:r>
          </w:p>
        </w:tc>
        <w:tc>
          <w:tcPr>
            <w:tcW w:w="12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FF8AB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心理诊断技能</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79EA18">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8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016838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48</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C149C2">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春季</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375E6F">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34434597">
        <w:tblPrEx>
          <w:tblCellMar>
            <w:top w:w="0" w:type="dxa"/>
            <w:left w:w="0" w:type="dxa"/>
            <w:bottom w:w="0" w:type="dxa"/>
            <w:right w:w="0" w:type="dxa"/>
          </w:tblCellMar>
        </w:tblPrEx>
        <w:trPr>
          <w:trHeight w:val="521" w:hRule="atLeast"/>
          <w:jc w:val="center"/>
        </w:trPr>
        <w:tc>
          <w:tcPr>
            <w:tcW w:w="42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241605">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5</w:t>
            </w:r>
          </w:p>
        </w:tc>
        <w:tc>
          <w:tcPr>
            <w:tcW w:w="12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6DC729">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bookmarkStart w:id="1" w:name="_Hlk168565965"/>
            <w:bookmarkEnd w:id="1"/>
            <w:r>
              <w:rPr>
                <w:rFonts w:hint="eastAsia" w:ascii="仿宋" w:hAnsi="仿宋" w:eastAsia="仿宋" w:cs="仿宋"/>
                <w:color w:val="auto"/>
                <w:sz w:val="24"/>
                <w:szCs w:val="24"/>
                <w:lang w:val="en-US" w:eastAsia="zh-CN"/>
                <w14:ligatures w14:val="none"/>
              </w:rPr>
              <w:t>心理咨询技能</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47E47C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8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94C655">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48</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897C54">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秋季</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736701">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2ECFED46">
        <w:tblPrEx>
          <w:tblCellMar>
            <w:top w:w="0" w:type="dxa"/>
            <w:left w:w="0" w:type="dxa"/>
            <w:bottom w:w="0" w:type="dxa"/>
            <w:right w:w="0" w:type="dxa"/>
          </w:tblCellMar>
        </w:tblPrEx>
        <w:trPr>
          <w:trHeight w:val="522" w:hRule="atLeast"/>
          <w:jc w:val="center"/>
        </w:trPr>
        <w:tc>
          <w:tcPr>
            <w:tcW w:w="42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D17C7D">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6</w:t>
            </w:r>
          </w:p>
        </w:tc>
        <w:tc>
          <w:tcPr>
            <w:tcW w:w="12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6A17796">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心理测验技能</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75ADD3">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83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9A6CEA">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48</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51311C">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秋季</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D5F2C9">
            <w:pPr>
              <w:snapToGrid w:val="0"/>
              <w:spacing w:after="0" w:line="240" w:lineRule="auto"/>
              <w:ind w:left="0" w:leftChars="0" w:right="0" w:rightChars="0" w:firstLine="0" w:firstLineChars="0"/>
              <w:jc w:val="center"/>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bl>
    <w:p w14:paraId="31783FB2">
      <w:pPr>
        <w:keepNext w:val="0"/>
        <w:keepLines w:val="0"/>
        <w:pageBreakBefore w:val="0"/>
        <w:kinsoku/>
        <w:wordWrap/>
        <w:overflowPunct/>
        <w:topLinePunct w:val="0"/>
        <w:autoSpaceDE/>
        <w:autoSpaceDN/>
        <w:bidi w:val="0"/>
        <w:adjustRightInd/>
        <w:snapToGrid/>
        <w:spacing w:after="0" w:line="576" w:lineRule="exact"/>
        <w:textAlignment w:val="auto"/>
        <w:rPr>
          <w:rFonts w:hint="eastAsia" w:ascii="楷体" w:hAnsi="楷体" w:eastAsia="楷体" w:cs="楷体"/>
          <w:b w:val="0"/>
          <w:bCs w:val="0"/>
          <w:kern w:val="2"/>
          <w:sz w:val="32"/>
          <w:szCs w:val="32"/>
          <w:lang w:val="en-US" w:eastAsia="zh-CN" w:bidi="ar-SA"/>
          <w14:ligatures w14:val="none"/>
        </w:rPr>
      </w:pPr>
      <w:r>
        <w:rPr>
          <w:rFonts w:hint="eastAsia" w:ascii="楷体" w:hAnsi="楷体" w:eastAsia="楷体" w:cs="楷体"/>
          <w:b w:val="0"/>
          <w:bCs w:val="0"/>
          <w:kern w:val="2"/>
          <w:sz w:val="32"/>
          <w:szCs w:val="32"/>
          <w:lang w:val="en-US" w:eastAsia="zh-CN" w:bidi="ar-SA"/>
          <w14:ligatures w14:val="none"/>
        </w:rPr>
        <w:t>（二）课程简介</w:t>
      </w:r>
    </w:p>
    <w:p w14:paraId="523077EA">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b/>
          <w:bCs/>
          <w:sz w:val="32"/>
          <w:szCs w:val="32"/>
        </w:rPr>
        <w:t>发展心理学：</w:t>
      </w:r>
      <w:r>
        <w:rPr>
          <w:rFonts w:hint="eastAsia" w:ascii="仿宋" w:hAnsi="仿宋" w:eastAsia="仿宋" w:cs="仿宋"/>
          <w:kern w:val="2"/>
          <w:sz w:val="32"/>
          <w:szCs w:val="32"/>
          <w:lang w:val="en-US" w:eastAsia="zh-CN" w:bidi="ar-SA"/>
          <w14:ligatures w14:val="none"/>
        </w:rPr>
        <w:t>系统讲解个体从出生到老年各阶段的心理发展规律，包括认知、情感、人格、社会性发展特点，帮助学生理解不同年龄段群体的心理需求，为精准开展各群体心理咨询提供理论支撑。</w:t>
      </w:r>
    </w:p>
    <w:p w14:paraId="2875233A">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宋体" w:hAnsi="宋体" w:eastAsia="宋体"/>
          <w:sz w:val="24"/>
        </w:rPr>
      </w:pPr>
      <w:r>
        <w:rPr>
          <w:rFonts w:hint="eastAsia" w:ascii="仿宋" w:hAnsi="仿宋" w:eastAsia="仿宋" w:cs="仿宋"/>
          <w:b/>
          <w:bCs/>
          <w:sz w:val="32"/>
          <w:szCs w:val="32"/>
        </w:rPr>
        <w:t>社会心理学：</w:t>
      </w:r>
      <w:r>
        <w:rPr>
          <w:rFonts w:hint="eastAsia" w:ascii="仿宋" w:hAnsi="仿宋" w:eastAsia="仿宋" w:cs="仿宋"/>
          <w:kern w:val="2"/>
          <w:sz w:val="32"/>
          <w:szCs w:val="32"/>
          <w:lang w:val="en-US" w:eastAsia="zh-CN" w:bidi="ar-SA"/>
          <w14:ligatures w14:val="none"/>
        </w:rPr>
        <w:t>探讨个体心理与社会环境的相互作用，涵盖社会认知、人际关系、群体心理、社会影响等内容，引导学生理解社会因素对个体心理的影响，提升咨询中对人际互动场景的解读能力。</w:t>
      </w:r>
    </w:p>
    <w:p w14:paraId="30D52C08">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宋体" w:hAnsi="宋体" w:eastAsia="宋体"/>
          <w:sz w:val="24"/>
        </w:rPr>
      </w:pPr>
      <w:r>
        <w:rPr>
          <w:rFonts w:hint="eastAsia" w:ascii="仿宋" w:hAnsi="仿宋" w:eastAsia="仿宋" w:cs="仿宋"/>
          <w:b/>
          <w:bCs/>
          <w:sz w:val="32"/>
          <w:szCs w:val="32"/>
        </w:rPr>
        <w:t>健康心理学:</w:t>
      </w:r>
      <w:r>
        <w:rPr>
          <w:rFonts w:hint="eastAsia" w:ascii="仿宋" w:hAnsi="仿宋" w:eastAsia="仿宋" w:cs="仿宋"/>
          <w:kern w:val="2"/>
          <w:sz w:val="32"/>
          <w:szCs w:val="32"/>
          <w:lang w:val="en-US" w:eastAsia="zh-CN" w:bidi="ar-SA"/>
          <w14:ligatures w14:val="none"/>
        </w:rPr>
        <w:t>本课程系统探讨心理、行为及社会因素对健康的影响机制。学生将学习压力管理、健康行为促进及慢性病心理适应等核心知识，建立“生物-心理-社会”整体健康观，为理解心理服务工作奠定重要基础。</w:t>
      </w:r>
    </w:p>
    <w:p w14:paraId="7D06FF13">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宋体" w:hAnsi="宋体" w:eastAsia="宋体"/>
          <w:sz w:val="24"/>
        </w:rPr>
      </w:pPr>
      <w:r>
        <w:rPr>
          <w:rFonts w:hint="eastAsia" w:ascii="仿宋" w:hAnsi="仿宋" w:eastAsia="仿宋" w:cs="仿宋"/>
          <w:b/>
          <w:bCs/>
          <w:sz w:val="32"/>
          <w:szCs w:val="32"/>
        </w:rPr>
        <w:t>心理诊断技能:</w:t>
      </w:r>
      <w:r>
        <w:rPr>
          <w:rFonts w:hint="eastAsia" w:ascii="仿宋" w:hAnsi="仿宋" w:eastAsia="仿宋" w:cs="仿宋"/>
          <w:kern w:val="2"/>
          <w:sz w:val="32"/>
          <w:szCs w:val="32"/>
          <w:lang w:val="en-US" w:eastAsia="zh-CN" w:bidi="ar-SA"/>
          <w14:ligatures w14:val="none"/>
        </w:rPr>
        <w:t>本课程培养学生对常见心理困扰进行系统评估的能力。重点训练访谈技术、资料收集与问题识别方法，强调评估的规范流程与伦理边界，使学生掌握初步判断与恰当转介的核心依据。</w:t>
      </w:r>
    </w:p>
    <w:p w14:paraId="107489BF">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宋体" w:hAnsi="宋体" w:eastAsia="宋体"/>
          <w:sz w:val="24"/>
        </w:rPr>
      </w:pPr>
      <w:r>
        <w:rPr>
          <w:rFonts w:hint="eastAsia" w:ascii="仿宋" w:hAnsi="仿宋" w:eastAsia="仿宋" w:cs="仿宋"/>
          <w:b/>
          <w:bCs/>
          <w:sz w:val="32"/>
          <w:szCs w:val="32"/>
        </w:rPr>
        <w:t>心理咨询技:</w:t>
      </w:r>
      <w:r>
        <w:rPr>
          <w:rFonts w:hint="eastAsia" w:ascii="仿宋" w:hAnsi="仿宋" w:eastAsia="仿宋" w:cs="仿宋"/>
          <w:kern w:val="2"/>
          <w:sz w:val="32"/>
          <w:szCs w:val="32"/>
          <w:lang w:val="en-US" w:eastAsia="zh-CN" w:bidi="ar-SA"/>
          <w14:ligatures w14:val="none"/>
        </w:rPr>
        <w:t>本课程为核心技能训练模块，聚焦基础助人技术。通过角色扮演与督导练习，系统训练倾听、共情、提问等核心技能，培养学生建立关系、探索问题并促进来访者自我探索的初步实践能力。</w:t>
      </w:r>
    </w:p>
    <w:p w14:paraId="7278AE2A">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b/>
          <w:bCs/>
          <w:sz w:val="32"/>
          <w:szCs w:val="32"/>
        </w:rPr>
        <w:t>心理测验技能:</w:t>
      </w:r>
      <w:r>
        <w:rPr>
          <w:rFonts w:hint="eastAsia" w:ascii="仿宋" w:hAnsi="仿宋" w:eastAsia="仿宋" w:cs="仿宋"/>
          <w:kern w:val="2"/>
          <w:sz w:val="32"/>
          <w:szCs w:val="32"/>
          <w:lang w:val="en-US" w:eastAsia="zh-CN" w:bidi="ar-SA"/>
          <w14:ligatures w14:val="none"/>
        </w:rPr>
        <w:t>本课程教授常见心理量表的规范使用。学生将学习测验实施、计分及结果解释的基本流程，重点掌握工具选择依据与结果解读的伦理规范，理解心理测验作为辅助评估工具的价值与边界。</w:t>
      </w:r>
    </w:p>
    <w:p w14:paraId="1ABE667D">
      <w:pPr>
        <w:pStyle w:val="3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八、报名和咨询</w:t>
      </w:r>
    </w:p>
    <w:p w14:paraId="049EC65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请有意报名的同学加入微专业招生QQ群（群号：1082143151）；下载并填写《江苏师范大学学生微专业申请表》，于3月</w:t>
      </w:r>
      <w:r>
        <w:rPr>
          <w:rFonts w:hint="eastAsia" w:ascii="仿宋" w:hAnsi="仿宋" w:eastAsia="仿宋" w:cs="仿宋"/>
          <w:b/>
          <w:bCs/>
          <w:sz w:val="32"/>
          <w:szCs w:val="32"/>
          <w:lang w:val="en-US" w:eastAsia="zh-CN"/>
        </w:rPr>
        <w:t>20</w:t>
      </w:r>
      <w:r>
        <w:rPr>
          <w:rFonts w:hint="eastAsia" w:ascii="仿宋" w:hAnsi="仿宋" w:eastAsia="仿宋" w:cs="仿宋"/>
          <w:kern w:val="2"/>
          <w:sz w:val="32"/>
          <w:szCs w:val="32"/>
          <w:lang w:val="en-US" w:eastAsia="zh-CN" w:bidi="ar-SA"/>
          <w14:ligatures w14:val="none"/>
        </w:rPr>
        <w:t>日下午下班前将电子版发送至指定邮箱：2201135284@qq.com，纸质版提交至13#207室（教育科学学院教务办公室）。</w:t>
      </w:r>
    </w:p>
    <w:p w14:paraId="0CABC434">
      <w:pPr>
        <w:spacing w:line="360" w:lineRule="auto"/>
        <w:ind w:firstLine="480" w:firstLineChars="200"/>
        <w:jc w:val="center"/>
        <w:rPr>
          <w:rFonts w:hint="eastAsia" w:ascii="宋体" w:hAnsi="宋体" w:eastAsia="宋体"/>
          <w:sz w:val="24"/>
        </w:rPr>
      </w:pPr>
      <w:r>
        <w:rPr>
          <w:rFonts w:hint="eastAsia" w:ascii="宋体" w:hAnsi="宋体" w:eastAsia="宋体" w:cs="宋体"/>
          <w:sz w:val="24"/>
          <w:lang w:eastAsia="zh-CN"/>
        </w:rPr>
        <w:drawing>
          <wp:inline distT="0" distB="0" distL="114300" distR="114300">
            <wp:extent cx="1825625" cy="3249930"/>
            <wp:effectExtent l="0" t="0" r="3175" b="7620"/>
            <wp:docPr id="2" name="图片 2" descr="1f3240914617b709c73066062c17f2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f3240914617b709c73066062c17f2ac"/>
                    <pic:cNvPicPr>
                      <a:picLocks noChangeAspect="1"/>
                    </pic:cNvPicPr>
                  </pic:nvPicPr>
                  <pic:blipFill>
                    <a:blip r:embed="rId6"/>
                    <a:stretch>
                      <a:fillRect/>
                    </a:stretch>
                  </pic:blipFill>
                  <pic:spPr>
                    <a:xfrm>
                      <a:off x="0" y="0"/>
                      <a:ext cx="1825625" cy="3249930"/>
                    </a:xfrm>
                    <a:prstGeom prst="rect">
                      <a:avLst/>
                    </a:prstGeom>
                  </pic:spPr>
                </pic:pic>
              </a:graphicData>
            </a:graphic>
          </wp:inline>
        </w:drawing>
      </w:r>
    </w:p>
    <w:p w14:paraId="5444C94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联系人：孙</w:t>
      </w:r>
      <w:r>
        <w:rPr>
          <w:rFonts w:hint="eastAsia" w:ascii="仿宋" w:hAnsi="仿宋" w:eastAsia="仿宋" w:cs="仿宋"/>
          <w:sz w:val="32"/>
          <w:szCs w:val="32"/>
          <w:lang w:val="en-US" w:eastAsia="zh-CN"/>
        </w:rPr>
        <w:t>老师</w:t>
      </w:r>
    </w:p>
    <w:p w14:paraId="46CFED6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联系</w:t>
      </w:r>
      <w:r>
        <w:rPr>
          <w:rFonts w:hint="eastAsia" w:ascii="仿宋" w:hAnsi="仿宋" w:eastAsia="仿宋" w:cs="仿宋"/>
          <w:sz w:val="32"/>
          <w:szCs w:val="32"/>
        </w:rPr>
        <w:t>电话：0516-83656529</w:t>
      </w:r>
      <w:bookmarkStart w:id="2" w:name="_GoBack"/>
      <w:bookmarkEnd w:id="2"/>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1AE456-F54E-4F8D-96E8-3C6A651543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521ED3B8-B914-4494-844A-134BC19179FC}"/>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1AD25A82-6195-436E-A3F4-E0DC2BD5A853}"/>
  </w:font>
  <w:font w:name="仿宋">
    <w:panose1 w:val="02010609060101010101"/>
    <w:charset w:val="86"/>
    <w:family w:val="auto"/>
    <w:pitch w:val="default"/>
    <w:sig w:usb0="800002BF" w:usb1="38CF7CFA" w:usb2="00000016" w:usb3="00000000" w:csb0="00040001" w:csb1="00000000"/>
    <w:embedRegular r:id="rId4" w:fontKey="{C7CCFA90-0AF7-495E-B773-426B49AFA6EB}"/>
  </w:font>
  <w:font w:name="楷体">
    <w:panose1 w:val="02010609060101010101"/>
    <w:charset w:val="86"/>
    <w:family w:val="auto"/>
    <w:pitch w:val="default"/>
    <w:sig w:usb0="800002BF" w:usb1="38CF7CFA" w:usb2="00000016" w:usb3="00000000" w:csb0="00040001" w:csb1="00000000"/>
    <w:embedRegular r:id="rId5" w:fontKey="{16E802B9-16B4-4824-A5F5-4733F21531BA}"/>
  </w:font>
  <w:font w:name="Segoe UI">
    <w:panose1 w:val="020B0502040204020203"/>
    <w:charset w:val="00"/>
    <w:family w:val="swiss"/>
    <w:pitch w:val="default"/>
    <w:sig w:usb0="E10022FF" w:usb1="C000E47F" w:usb2="00000029" w:usb3="00000000" w:csb0="200001DF" w:csb1="20000000"/>
    <w:embedRegular r:id="rId6" w:fontKey="{F629358A-712C-4B5C-BCAA-45A08A93A017}"/>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6E0B1"/>
    <w:multiLevelType w:val="singleLevel"/>
    <w:tmpl w:val="BC76E0B1"/>
    <w:lvl w:ilvl="0" w:tentative="0">
      <w:start w:val="1"/>
      <w:numFmt w:val="chineseCounting"/>
      <w:suff w:val="nothing"/>
      <w:lvlText w:val="（%1）"/>
      <w:lvlJc w:val="left"/>
      <w:rPr>
        <w:rFonts w:hint="eastAsia"/>
      </w:rPr>
    </w:lvl>
  </w:abstractNum>
  <w:abstractNum w:abstractNumId="1">
    <w:nsid w:val="FE43AE04"/>
    <w:multiLevelType w:val="singleLevel"/>
    <w:tmpl w:val="FE43AE04"/>
    <w:lvl w:ilvl="0" w:tentative="0">
      <w:start w:val="7"/>
      <w:numFmt w:val="chineseCounting"/>
      <w:suff w:val="nothing"/>
      <w:lvlText w:val="%1、"/>
      <w:lvlJc w:val="left"/>
      <w:rPr>
        <w:rFonts w:hint="eastAsia"/>
      </w:rPr>
    </w:lvl>
  </w:abstractNum>
  <w:abstractNum w:abstractNumId="2">
    <w:nsid w:val="0A677817"/>
    <w:multiLevelType w:val="singleLevel"/>
    <w:tmpl w:val="0A677817"/>
    <w:lvl w:ilvl="0" w:tentative="0">
      <w:start w:val="2"/>
      <w:numFmt w:val="chineseCounting"/>
      <w:suff w:val="space"/>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74"/>
    <w:rsid w:val="00152E4B"/>
    <w:rsid w:val="001A1EC7"/>
    <w:rsid w:val="00570EED"/>
    <w:rsid w:val="00591791"/>
    <w:rsid w:val="00597A50"/>
    <w:rsid w:val="005E136F"/>
    <w:rsid w:val="00630A57"/>
    <w:rsid w:val="0078492C"/>
    <w:rsid w:val="0087394D"/>
    <w:rsid w:val="008A2774"/>
    <w:rsid w:val="009613C3"/>
    <w:rsid w:val="00AF54F4"/>
    <w:rsid w:val="00B21122"/>
    <w:rsid w:val="00B965BD"/>
    <w:rsid w:val="00C900F4"/>
    <w:rsid w:val="00D05706"/>
    <w:rsid w:val="00DA1402"/>
    <w:rsid w:val="00E85A10"/>
    <w:rsid w:val="00F70371"/>
    <w:rsid w:val="00F94762"/>
    <w:rsid w:val="0AD216C1"/>
    <w:rsid w:val="1C992477"/>
    <w:rsid w:val="26B210D4"/>
    <w:rsid w:val="27A02EA3"/>
    <w:rsid w:val="535F599A"/>
    <w:rsid w:val="5AAF6D48"/>
    <w:rsid w:val="69B83D8D"/>
    <w:rsid w:val="6E922B9D"/>
    <w:rsid w:val="77B15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bCs/>
    </w:rPr>
  </w:style>
  <w:style w:type="character" w:customStyle="1" w:styleId="18">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paragraph" w:customStyle="1" w:styleId="36">
    <w:name w:val="wester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37">
    <w:name w:val="页眉 字符"/>
    <w:basedOn w:val="16"/>
    <w:link w:val="12"/>
    <w:qFormat/>
    <w:uiPriority w:val="99"/>
    <w:rPr>
      <w:sz w:val="18"/>
      <w:szCs w:val="18"/>
    </w:rPr>
  </w:style>
  <w:style w:type="character" w:customStyle="1" w:styleId="38">
    <w:name w:val="页脚 字符"/>
    <w:basedOn w:val="16"/>
    <w:link w:val="11"/>
    <w:qFormat/>
    <w:uiPriority w:val="99"/>
    <w:rPr>
      <w:sz w:val="18"/>
      <w:szCs w:val="18"/>
    </w:rPr>
  </w:style>
  <w:style w:type="paragraph" w:customStyle="1" w:styleId="39">
    <w:name w:val="ds-markdown-paragraph"/>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2294</Words>
  <Characters>2369</Characters>
  <Lines>17</Lines>
  <Paragraphs>4</Paragraphs>
  <TotalTime>28</TotalTime>
  <ScaleCrop>false</ScaleCrop>
  <LinksUpToDate>false</LinksUpToDate>
  <CharactersWithSpaces>2387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2026-01-19T09:43:00Z</dcterms:created>
  <dc:creator>永乐 李</dc:creator>
  <cp:lastModifiedBy>灵灵</cp:lastModifiedBy>
  <dcterms:modified xsi:type="dcterms:W3CDTF">2026-03-14T06:44:12Z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eyJoZGlkIjoiNjViZjBlZjA5Nzk0Yzk2NDE1NzcyZjQ5ZmIwNjczYzkiLCJ1c2VySWQiOiI0OTA3MDkzODMifQ==</vt:lpwstr>
  </property>
  <property fmtid="{D5CDD505-2E9C-101B-9397-08002B2CF9AE}" pid="3" name="KSOProductBuildVer">
    <vt:lpwstr>2052-12.1.0.21541</vt:lpwstr>
  </property>
  <property fmtid="{D5CDD505-2E9C-101B-9397-08002B2CF9AE}" pid="4" name="ICV">
    <vt:lpwstr>CF3F4E2A80BB4B55BABD53D36C4DEBC6_12</vt:lpwstr>
  </property>
</Properties>
</file>