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C7306">
      <w:pPr>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hint="eastAsia" w:ascii="方正小标宋简体" w:hAnsi="方正小标宋简体" w:eastAsia="方正小标宋简体" w:cs="方正小标宋简体"/>
          <w:sz w:val="44"/>
          <w:szCs w:val="44"/>
          <w:lang w:val="en-US" w:eastAsia="zh-CN"/>
          <w14:ligatures w14:val="none"/>
        </w:rPr>
      </w:pPr>
      <w:r>
        <w:rPr>
          <w:rFonts w:hint="eastAsia" w:ascii="方正小标宋简体" w:hAnsi="方正小标宋简体" w:eastAsia="方正小标宋简体" w:cs="方正小标宋简体"/>
          <w:sz w:val="44"/>
          <w:szCs w:val="44"/>
          <w:lang w:val="en-US" w:eastAsia="zh-CN"/>
          <w14:ligatures w14:val="none"/>
        </w:rPr>
        <w:t>江苏师范大学劳动与职业体验指导微专业2026年招生简章</w:t>
      </w:r>
    </w:p>
    <w:p w14:paraId="07AEA1A9">
      <w:pPr>
        <w:keepNext w:val="0"/>
        <w:keepLines w:val="0"/>
        <w:pageBreakBefore w:val="0"/>
        <w:kinsoku/>
        <w:wordWrap/>
        <w:overflowPunct/>
        <w:topLinePunct w:val="0"/>
        <w:autoSpaceDE/>
        <w:autoSpaceDN/>
        <w:bidi w:val="0"/>
        <w:adjustRightInd/>
        <w:snapToGrid/>
        <w:spacing w:line="400" w:lineRule="exact"/>
        <w:textAlignment w:val="auto"/>
        <w:rPr>
          <w:rFonts w:hint="eastAsia"/>
        </w:rPr>
      </w:pPr>
    </w:p>
    <w:p w14:paraId="0124B500">
      <w:pPr>
        <w:keepNext w:val="0"/>
        <w:keepLines w:val="0"/>
        <w:pageBreakBefore w:val="0"/>
        <w:kinsoku/>
        <w:wordWrap/>
        <w:overflowPunct/>
        <w:topLinePunct w:val="0"/>
        <w:autoSpaceDE/>
        <w:autoSpaceDN/>
        <w:bidi w:val="0"/>
        <w:adjustRightInd/>
        <w:snapToGrid/>
        <w:spacing w:after="0" w:line="576" w:lineRule="exact"/>
        <w:ind w:firstLine="640" w:firstLineChars="200"/>
        <w:jc w:val="both"/>
        <w:textAlignment w:val="auto"/>
        <w:rPr>
          <w:rFonts w:hint="eastAsia" w:ascii="黑体" w:hAnsi="黑体" w:eastAsia="黑体" w:cs="黑体"/>
          <w:b w:val="0"/>
          <w:bCs w:val="0"/>
          <w:sz w:val="32"/>
          <w:szCs w:val="32"/>
          <w:lang w:val="en-US" w:eastAsia="zh-CN"/>
          <w14:ligatures w14:val="none"/>
        </w:rPr>
      </w:pPr>
      <w:r>
        <w:rPr>
          <w:rFonts w:hint="eastAsia" w:ascii="黑体" w:hAnsi="黑体" w:eastAsia="黑体" w:cs="黑体"/>
          <w:b w:val="0"/>
          <w:bCs w:val="0"/>
          <w:sz w:val="32"/>
          <w:szCs w:val="32"/>
          <w:lang w:val="en-US" w:eastAsia="zh-CN"/>
          <w14:ligatures w14:val="none"/>
        </w:rPr>
        <w:t>一、微专业介绍</w:t>
      </w:r>
    </w:p>
    <w:p w14:paraId="70A8F9F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本微专业依托教育科学学院教育学系，旨在培养兼具“自我生涯发展”与“儿童职业启蒙指导”双重能力的复合型人才。专业响应国家关于加强大中小学劳动教育及</w:t>
      </w:r>
      <w:r>
        <w:rPr>
          <w:rFonts w:hint="eastAsia" w:ascii="仿宋" w:hAnsi="仿宋" w:eastAsia="仿宋" w:cs="仿宋"/>
          <w:sz w:val="32"/>
          <w:szCs w:val="32"/>
          <w:lang w:val="en-US" w:eastAsia="zh-CN"/>
          <w14:ligatures w14:val="none"/>
        </w:rPr>
        <w:t>生涯规划</w:t>
      </w:r>
      <w:r>
        <w:rPr>
          <w:rFonts w:hint="eastAsia" w:ascii="仿宋" w:hAnsi="仿宋" w:eastAsia="仿宋" w:cs="仿宋"/>
          <w:sz w:val="32"/>
          <w:szCs w:val="32"/>
          <w14:ligatures w14:val="none"/>
        </w:rPr>
        <w:t>教育的战略导向，深度融合教育学、心理学、社会学</w:t>
      </w:r>
      <w:r>
        <w:rPr>
          <w:rFonts w:hint="eastAsia" w:ascii="仿宋" w:hAnsi="仿宋" w:eastAsia="仿宋" w:cs="仿宋"/>
          <w:sz w:val="32"/>
          <w:szCs w:val="32"/>
          <w:lang w:val="en-US" w:eastAsia="zh-CN"/>
          <w14:ligatures w14:val="none"/>
        </w:rPr>
        <w:t>等多</w:t>
      </w:r>
      <w:r>
        <w:rPr>
          <w:rFonts w:hint="eastAsia" w:ascii="仿宋" w:hAnsi="仿宋" w:eastAsia="仿宋" w:cs="仿宋"/>
          <w:sz w:val="32"/>
          <w:szCs w:val="32"/>
          <w14:ligatures w14:val="none"/>
        </w:rPr>
        <w:t>学科</w:t>
      </w:r>
      <w:r>
        <w:rPr>
          <w:rFonts w:hint="eastAsia" w:ascii="仿宋" w:hAnsi="仿宋" w:eastAsia="仿宋" w:cs="仿宋"/>
          <w:sz w:val="32"/>
          <w:szCs w:val="32"/>
          <w:lang w:val="en-US" w:eastAsia="zh-CN"/>
          <w14:ligatures w14:val="none"/>
        </w:rPr>
        <w:t>理论与方法</w:t>
      </w:r>
      <w:r>
        <w:rPr>
          <w:rFonts w:hint="eastAsia" w:ascii="仿宋" w:hAnsi="仿宋" w:eastAsia="仿宋" w:cs="仿宋"/>
          <w:sz w:val="32"/>
          <w:szCs w:val="32"/>
          <w14:ligatures w14:val="none"/>
        </w:rPr>
        <w:t>，构建“认知自我-理解社会-掌握方法-实践指导”的一体化课程体系。</w:t>
      </w:r>
      <w:r>
        <w:rPr>
          <w:rFonts w:hint="eastAsia" w:ascii="仿宋" w:hAnsi="仿宋" w:eastAsia="仿宋" w:cs="仿宋"/>
          <w:sz w:val="32"/>
          <w:szCs w:val="32"/>
          <w:lang w:val="en-US" w:eastAsia="zh-CN"/>
          <w14:ligatures w14:val="none"/>
        </w:rPr>
        <w:t>本专业具有如下特色</w:t>
      </w:r>
      <w:r>
        <w:rPr>
          <w:rFonts w:hint="eastAsia" w:ascii="仿宋" w:hAnsi="仿宋" w:eastAsia="仿宋" w:cs="仿宋"/>
          <w:sz w:val="32"/>
          <w:szCs w:val="32"/>
          <w14:ligatures w14:val="none"/>
        </w:rPr>
        <w:t>：</w:t>
      </w:r>
      <w:r>
        <w:rPr>
          <w:rFonts w:hint="eastAsia" w:ascii="仿宋" w:hAnsi="仿宋" w:eastAsia="仿宋" w:cs="仿宋"/>
          <w:sz w:val="32"/>
          <w:szCs w:val="32"/>
          <w:lang w:val="en-US" w:eastAsia="zh-CN"/>
          <w14:ligatures w14:val="none"/>
        </w:rPr>
        <w:t>首先，专业注重</w:t>
      </w:r>
      <w:r>
        <w:rPr>
          <w:rFonts w:hint="eastAsia" w:ascii="仿宋" w:hAnsi="仿宋" w:eastAsia="仿宋" w:cs="仿宋"/>
          <w:sz w:val="32"/>
          <w:szCs w:val="32"/>
          <w14:ligatures w14:val="none"/>
        </w:rPr>
        <w:t>引导学生进行系统的自我探索与职业生涯建构，提升其终身发展能力；</w:t>
      </w:r>
      <w:r>
        <w:rPr>
          <w:rFonts w:hint="eastAsia" w:ascii="仿宋" w:hAnsi="仿宋" w:eastAsia="仿宋" w:cs="仿宋"/>
          <w:sz w:val="32"/>
          <w:szCs w:val="32"/>
          <w:lang w:val="en-US" w:eastAsia="zh-CN"/>
          <w14:ligatures w14:val="none"/>
        </w:rPr>
        <w:t>其二</w:t>
      </w:r>
      <w:r>
        <w:rPr>
          <w:rFonts w:hint="eastAsia" w:ascii="仿宋" w:hAnsi="仿宋" w:eastAsia="仿宋" w:cs="仿宋"/>
          <w:sz w:val="32"/>
          <w:szCs w:val="32"/>
          <w14:ligatures w14:val="none"/>
        </w:rPr>
        <w:t>，</w:t>
      </w:r>
      <w:r>
        <w:rPr>
          <w:rFonts w:hint="eastAsia" w:ascii="仿宋" w:hAnsi="仿宋" w:eastAsia="仿宋" w:cs="仿宋"/>
          <w:sz w:val="32"/>
          <w:szCs w:val="32"/>
          <w:lang w:val="en-US" w:eastAsia="zh-CN"/>
          <w14:ligatures w14:val="none"/>
        </w:rPr>
        <w:t>培养学生</w:t>
      </w:r>
      <w:r>
        <w:rPr>
          <w:rFonts w:hint="eastAsia" w:ascii="仿宋" w:hAnsi="仿宋" w:eastAsia="仿宋" w:cs="仿宋"/>
          <w:sz w:val="32"/>
          <w:szCs w:val="32"/>
          <w14:ligatures w14:val="none"/>
        </w:rPr>
        <w:t>科学指导中小学劳动教育、职业体验与生涯启蒙的专业知识与实践技能，实现从“自助”到“助人”的能力跃迁</w:t>
      </w:r>
      <w:r>
        <w:rPr>
          <w:rFonts w:hint="eastAsia" w:ascii="仿宋" w:hAnsi="仿宋" w:eastAsia="仿宋" w:cs="仿宋"/>
          <w:sz w:val="32"/>
          <w:szCs w:val="32"/>
          <w:lang w:eastAsia="zh-CN"/>
          <w14:ligatures w14:val="none"/>
        </w:rPr>
        <w:t>；</w:t>
      </w:r>
      <w:r>
        <w:rPr>
          <w:rFonts w:hint="eastAsia" w:ascii="仿宋" w:hAnsi="仿宋" w:eastAsia="仿宋" w:cs="仿宋"/>
          <w:sz w:val="32"/>
          <w:szCs w:val="32"/>
          <w:lang w:val="en-US" w:eastAsia="zh-CN"/>
          <w14:ligatures w14:val="none"/>
        </w:rPr>
        <w:t>其三，</w:t>
      </w:r>
      <w:r>
        <w:rPr>
          <w:rFonts w:hint="eastAsia" w:ascii="仿宋" w:hAnsi="仿宋" w:eastAsia="仿宋" w:cs="仿宋"/>
          <w:sz w:val="32"/>
          <w:szCs w:val="32"/>
          <w14:ligatures w14:val="none"/>
        </w:rPr>
        <w:t>专业注重理论与实践循环互动，强调在真实的学校与社区场景中开展项目式学习，培养有反思精神的实践者。</w:t>
      </w:r>
    </w:p>
    <w:p w14:paraId="2A9AB7E0">
      <w:pPr>
        <w:keepNext w:val="0"/>
        <w:keepLines w:val="0"/>
        <w:pageBreakBefore w:val="0"/>
        <w:kinsoku/>
        <w:wordWrap/>
        <w:overflowPunct/>
        <w:topLinePunct w:val="0"/>
        <w:autoSpaceDE/>
        <w:autoSpaceDN/>
        <w:bidi w:val="0"/>
        <w:adjustRightInd/>
        <w:snapToGrid/>
        <w:spacing w:after="0" w:line="576" w:lineRule="exact"/>
        <w:ind w:firstLine="640" w:firstLineChars="200"/>
        <w:jc w:val="both"/>
        <w:textAlignment w:val="auto"/>
        <w:rPr>
          <w:rFonts w:hint="eastAsia" w:ascii="黑体" w:hAnsi="黑体" w:eastAsia="黑体" w:cs="黑体"/>
          <w:b w:val="0"/>
          <w:bCs w:val="0"/>
          <w:sz w:val="32"/>
          <w:szCs w:val="32"/>
          <w:lang w:val="en-US" w:eastAsia="zh-CN"/>
          <w14:ligatures w14:val="none"/>
        </w:rPr>
      </w:pPr>
      <w:r>
        <w:rPr>
          <w:rFonts w:hint="eastAsia" w:ascii="黑体" w:hAnsi="黑体" w:eastAsia="黑体" w:cs="黑体"/>
          <w:b w:val="0"/>
          <w:bCs w:val="0"/>
          <w:sz w:val="32"/>
          <w:szCs w:val="32"/>
          <w:lang w:val="en-US" w:eastAsia="zh-CN"/>
          <w14:ligatures w14:val="none"/>
        </w:rPr>
        <w:t>二、培养目标</w:t>
      </w:r>
    </w:p>
    <w:p w14:paraId="3D6AD8CD">
      <w:pPr>
        <w:keepNext w:val="0"/>
        <w:keepLines w:val="0"/>
        <w:pageBreakBefore w:val="0"/>
        <w:kinsoku/>
        <w:wordWrap/>
        <w:overflowPunct/>
        <w:topLinePunct w:val="0"/>
        <w:autoSpaceDE/>
        <w:autoSpaceDN/>
        <w:bidi w:val="0"/>
        <w:snapToGrid/>
        <w:spacing w:after="0" w:line="576" w:lineRule="exact"/>
        <w:ind w:firstLine="640" w:firstLineChars="200"/>
        <w:jc w:val="both"/>
        <w:textAlignment w:val="auto"/>
        <w:rPr>
          <w:rFonts w:hint="eastAsia" w:ascii="楷体" w:hAnsi="楷体" w:eastAsia="楷体" w:cs="楷体"/>
          <w:b w:val="0"/>
          <w:bCs w:val="0"/>
          <w:sz w:val="32"/>
          <w:szCs w:val="32"/>
          <w:lang w:val="en-US" w:eastAsia="zh-CN"/>
          <w14:ligatures w14:val="none"/>
        </w:rPr>
      </w:pPr>
      <w:r>
        <w:rPr>
          <w:rFonts w:hint="eastAsia" w:ascii="楷体" w:hAnsi="楷体" w:eastAsia="楷体" w:cs="楷体"/>
          <w:b w:val="0"/>
          <w:bCs w:val="0"/>
          <w:sz w:val="32"/>
          <w:szCs w:val="32"/>
          <w:lang w:val="en-US" w:eastAsia="zh-CN"/>
          <w14:ligatures w14:val="none"/>
        </w:rPr>
        <w:t>（一）培养方向</w:t>
      </w:r>
    </w:p>
    <w:p w14:paraId="702B013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本微专业具体聚焦两个方向：一是自我发展专家：使学生具备科学的自我认知与职业生涯管理能力，能主动规划个人发展路径，提升职业适应与终身学习素养。二是职业启蒙教育指导者：培养学生成为能胜任中小学劳动教育、职业体验活动与职业启蒙课程的指导教师或辅助人员，具备课程设计、活动带领、个体与团体辅导的专业实践能力。毕业生将同时获得赋能自我与引领他人的双重胜任力，可在学校教育、社区服务、生涯咨询及相关教育创新领域发挥专业作用。</w:t>
      </w:r>
    </w:p>
    <w:p w14:paraId="7AB45762">
      <w:pPr>
        <w:keepNext w:val="0"/>
        <w:keepLines w:val="0"/>
        <w:pageBreakBefore w:val="0"/>
        <w:kinsoku/>
        <w:wordWrap/>
        <w:overflowPunct/>
        <w:topLinePunct w:val="0"/>
        <w:autoSpaceDE/>
        <w:autoSpaceDN/>
        <w:bidi w:val="0"/>
        <w:snapToGrid/>
        <w:spacing w:after="0" w:line="576" w:lineRule="exact"/>
        <w:ind w:firstLine="640" w:firstLineChars="200"/>
        <w:jc w:val="both"/>
        <w:textAlignment w:val="auto"/>
        <w:rPr>
          <w:rFonts w:hint="eastAsia" w:ascii="楷体" w:hAnsi="楷体" w:eastAsia="楷体" w:cs="楷体"/>
          <w:b w:val="0"/>
          <w:bCs w:val="0"/>
          <w:sz w:val="32"/>
          <w:szCs w:val="32"/>
          <w:lang w:val="en-US" w:eastAsia="zh-CN"/>
          <w14:ligatures w14:val="none"/>
        </w:rPr>
      </w:pPr>
      <w:r>
        <w:rPr>
          <w:rFonts w:hint="eastAsia" w:ascii="楷体" w:hAnsi="楷体" w:eastAsia="楷体" w:cs="楷体"/>
          <w:b w:val="0"/>
          <w:bCs w:val="0"/>
          <w:sz w:val="32"/>
          <w:szCs w:val="32"/>
          <w:lang w:val="en-US" w:eastAsia="zh-CN"/>
          <w14:ligatures w14:val="none"/>
        </w:rPr>
        <w:t>（二）培养模式</w:t>
      </w:r>
    </w:p>
    <w:p w14:paraId="24CFFAD6">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1.特色课程设计</w:t>
      </w:r>
    </w:p>
    <w:p w14:paraId="68904E26">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本微专业构建了模块化课程体系，强调理论奠基、方法赋能与实践创新的有机融合。课程体系贯穿教育学、心理学、社会学多重视角，形成“认识自我-理解社会-掌握方法-创新实践”的完整闭环。</w:t>
      </w:r>
    </w:p>
    <w:p w14:paraId="1AE1211A">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b/>
          <w:bCs/>
          <w:sz w:val="32"/>
          <w:szCs w:val="32"/>
          <w:lang w:val="en-US" w:eastAsia="zh-CN"/>
        </w:rPr>
        <w:t>基础理论模块：</w:t>
      </w:r>
      <w:r>
        <w:rPr>
          <w:rFonts w:hint="eastAsia" w:ascii="仿宋" w:hAnsi="仿宋" w:eastAsia="仿宋" w:cs="仿宋"/>
          <w:sz w:val="32"/>
          <w:szCs w:val="32"/>
          <w:lang w:val="en-US" w:eastAsia="zh-CN"/>
          <w14:ligatures w14:val="none"/>
        </w:rPr>
        <w:t>包含《劳动与职业发展概论》《劳动认知与儿童心理发展》，系统介绍劳动教育、职业发展的核心概念、政策脉络与经典理论、劳动与儿童社会性发展的关系，引导学生运用心理学工具进行自我认知与价值观澄清。</w:t>
      </w:r>
    </w:p>
    <w:p w14:paraId="5E620164">
      <w:pPr>
        <w:keepNext w:val="0"/>
        <w:keepLines w:val="0"/>
        <w:pageBreakBefore w:val="0"/>
        <w:widowControl/>
        <w:kinsoku/>
        <w:wordWrap/>
        <w:overflowPunct/>
        <w:topLinePunct w:val="0"/>
        <w:autoSpaceDE/>
        <w:autoSpaceDN/>
        <w:bidi w:val="0"/>
        <w:adjustRightInd/>
        <w:snapToGrid/>
        <w:spacing w:after="0" w:line="576" w:lineRule="exact"/>
        <w:ind w:firstLine="643" w:firstLineChars="200"/>
        <w:jc w:val="left"/>
        <w:textAlignment w:val="auto"/>
        <w:rPr>
          <w:rFonts w:hint="eastAsia" w:ascii="仿宋" w:hAnsi="仿宋" w:eastAsia="仿宋" w:cs="仿宋"/>
          <w:sz w:val="32"/>
          <w:szCs w:val="32"/>
          <w:lang w:val="en-US" w:eastAsia="zh-CN"/>
          <w14:ligatures w14:val="none"/>
        </w:rPr>
      </w:pPr>
      <w:r>
        <w:rPr>
          <w:rFonts w:hint="eastAsia" w:ascii="仿宋" w:hAnsi="仿宋" w:eastAsia="仿宋" w:cs="仿宋"/>
          <w:b/>
          <w:bCs/>
          <w:sz w:val="32"/>
          <w:szCs w:val="32"/>
          <w:lang w:val="en-US" w:eastAsia="zh-CN"/>
        </w:rPr>
        <w:t>方法技能模块：</w:t>
      </w:r>
      <w:r>
        <w:rPr>
          <w:rFonts w:hint="eastAsia" w:ascii="仿宋" w:hAnsi="仿宋" w:eastAsia="仿宋" w:cs="仿宋"/>
          <w:sz w:val="32"/>
          <w:szCs w:val="32"/>
          <w:lang w:val="en-US" w:eastAsia="zh-CN"/>
          <w14:ligatures w14:val="none"/>
        </w:rPr>
        <w:t>聚焦专业能力的形成，《劳动与职业社会调查方法》引入社会学调研技术；《劳动与职业体验活动设计和资源开发》培养课程设计能力。</w:t>
      </w:r>
    </w:p>
    <w:p w14:paraId="5AF62D74">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rPr>
      </w:pPr>
      <w:r>
        <w:rPr>
          <w:rFonts w:hint="eastAsia" w:ascii="仿宋" w:hAnsi="仿宋" w:eastAsia="仿宋" w:cs="仿宋"/>
          <w:b/>
          <w:bCs/>
          <w:sz w:val="32"/>
          <w:szCs w:val="32"/>
          <w:lang w:val="en-US" w:eastAsia="zh-CN"/>
        </w:rPr>
        <w:t>实践创新模块：</w:t>
      </w:r>
      <w:r>
        <w:rPr>
          <w:rFonts w:hint="eastAsia" w:ascii="仿宋" w:hAnsi="仿宋" w:eastAsia="仿宋" w:cs="仿宋"/>
          <w:sz w:val="32"/>
          <w:szCs w:val="32"/>
          <w:lang w:val="en-US" w:eastAsia="zh-CN"/>
          <w14:ligatures w14:val="none"/>
        </w:rPr>
        <w:t>以《校园微岗位与职业劳动体验实战》为核心，驱动学生在真实或模拟场景中完成从项目设计到实施评估的全过程，实现知识向能力的转化。</w:t>
      </w:r>
    </w:p>
    <w:p w14:paraId="517A6F6A">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2.实践与创新</w:t>
      </w:r>
    </w:p>
    <w:p w14:paraId="75C1F56C">
      <w:pPr>
        <w:keepNext w:val="0"/>
        <w:keepLines w:val="0"/>
        <w:pageBreakBefore w:val="0"/>
        <w:widowControl/>
        <w:kinsoku/>
        <w:wordWrap/>
        <w:overflowPunct/>
        <w:topLinePunct w:val="0"/>
        <w:autoSpaceDE/>
        <w:autoSpaceDN/>
        <w:bidi w:val="0"/>
        <w:adjustRightInd/>
        <w:snapToGrid/>
        <w:spacing w:after="0" w:line="576" w:lineRule="exact"/>
        <w:ind w:firstLine="640" w:firstLineChars="200"/>
        <w:jc w:val="left"/>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本专业构建了“全程浸润、虚实结合”的立体化实践教学体系。</w:t>
      </w:r>
    </w:p>
    <w:p w14:paraId="61AA018A">
      <w:pPr>
        <w:keepNext w:val="0"/>
        <w:keepLines w:val="0"/>
        <w:pageBreakBefore w:val="0"/>
        <w:widowControl/>
        <w:kinsoku/>
        <w:wordWrap/>
        <w:overflowPunct/>
        <w:topLinePunct w:val="0"/>
        <w:autoSpaceDE/>
        <w:autoSpaceDN/>
        <w:bidi w:val="0"/>
        <w:adjustRightInd/>
        <w:snapToGrid/>
        <w:spacing w:after="0" w:line="576" w:lineRule="exact"/>
        <w:ind w:firstLine="643" w:firstLineChars="200"/>
        <w:jc w:val="left"/>
        <w:textAlignment w:val="auto"/>
        <w:rPr>
          <w:rFonts w:hint="eastAsia" w:ascii="仿宋" w:hAnsi="仿宋" w:eastAsia="仿宋" w:cs="仿宋"/>
          <w:sz w:val="32"/>
          <w:szCs w:val="32"/>
          <w:lang w:val="en-US" w:eastAsia="zh-CN"/>
          <w14:ligatures w14:val="none"/>
        </w:rPr>
      </w:pPr>
      <w:r>
        <w:rPr>
          <w:rFonts w:hint="eastAsia" w:ascii="仿宋" w:hAnsi="仿宋" w:eastAsia="仿宋" w:cs="仿宋"/>
          <w:b/>
          <w:bCs/>
          <w:sz w:val="32"/>
          <w:szCs w:val="32"/>
          <w:lang w:val="en-US" w:eastAsia="zh-CN"/>
        </w:rPr>
        <w:t>（1）项目驱动：</w:t>
      </w:r>
      <w:r>
        <w:rPr>
          <w:rFonts w:hint="eastAsia" w:ascii="仿宋" w:hAnsi="仿宋" w:eastAsia="仿宋" w:cs="仿宋"/>
          <w:sz w:val="32"/>
          <w:szCs w:val="32"/>
          <w:lang w:val="en-US" w:eastAsia="zh-CN"/>
          <w14:ligatures w14:val="none"/>
        </w:rPr>
        <w:t>以“中小学劳动/职业体验教育项目包”的完整研发作为核心主线。学生从活动设计和资源开发课程开始构思项目，在社会调查方法课中进行需求调研，最终在校园微岗位体验实战完成项目的试点实施、数据收集与成果展示，实现“学中做、做中学”。</w:t>
      </w:r>
    </w:p>
    <w:p w14:paraId="7669B958">
      <w:pPr>
        <w:keepNext w:val="0"/>
        <w:keepLines w:val="0"/>
        <w:pageBreakBefore w:val="0"/>
        <w:widowControl/>
        <w:kinsoku/>
        <w:wordWrap/>
        <w:overflowPunct/>
        <w:topLinePunct w:val="0"/>
        <w:autoSpaceDE/>
        <w:autoSpaceDN/>
        <w:bidi w:val="0"/>
        <w:adjustRightInd/>
        <w:snapToGrid/>
        <w:spacing w:after="0" w:line="576" w:lineRule="exact"/>
        <w:ind w:firstLine="643" w:firstLineChars="200"/>
        <w:jc w:val="left"/>
        <w:textAlignment w:val="auto"/>
        <w:rPr>
          <w:rFonts w:hint="eastAsia" w:ascii="仿宋" w:hAnsi="仿宋" w:eastAsia="仿宋" w:cs="仿宋"/>
          <w:sz w:val="32"/>
          <w:szCs w:val="32"/>
          <w:lang w:val="en-US" w:eastAsia="zh-CN"/>
          <w14:ligatures w14:val="none"/>
        </w:rPr>
      </w:pPr>
      <w:r>
        <w:rPr>
          <w:rFonts w:hint="eastAsia" w:ascii="仿宋" w:hAnsi="仿宋" w:eastAsia="仿宋" w:cs="仿宋"/>
          <w:b/>
          <w:bCs/>
          <w:sz w:val="32"/>
          <w:szCs w:val="32"/>
          <w:lang w:val="en-US" w:eastAsia="zh-CN"/>
        </w:rPr>
        <w:t>（2）项目实训：</w:t>
      </w:r>
      <w:r>
        <w:rPr>
          <w:rFonts w:hint="eastAsia" w:ascii="仿宋" w:hAnsi="仿宋" w:eastAsia="仿宋" w:cs="仿宋"/>
          <w:sz w:val="32"/>
          <w:szCs w:val="32"/>
          <w:lang w:val="en-US" w:eastAsia="zh-CN"/>
          <w14:ligatures w14:val="none"/>
        </w:rPr>
        <w:t>与本地中小学、职业院校及代表性企业合作，共建“劳动与职业体验教育实践基地”。学生将分组进入基地，承接真实的短期任务，协助学校策划“职业体验周”、为企业设计面向青少年的参访学习路线、开发社区职业体验工作坊等，积累一线实践经验与作品集。</w:t>
      </w:r>
    </w:p>
    <w:p w14:paraId="614B8816">
      <w:pPr>
        <w:keepNext w:val="0"/>
        <w:keepLines w:val="0"/>
        <w:pageBreakBefore w:val="0"/>
        <w:widowControl/>
        <w:kinsoku/>
        <w:wordWrap/>
        <w:overflowPunct/>
        <w:topLinePunct w:val="0"/>
        <w:autoSpaceDE/>
        <w:autoSpaceDN/>
        <w:bidi w:val="0"/>
        <w:adjustRightInd/>
        <w:snapToGrid/>
        <w:spacing w:after="0" w:line="576" w:lineRule="exact"/>
        <w:ind w:firstLine="643" w:firstLineChars="200"/>
        <w:jc w:val="left"/>
        <w:textAlignment w:val="auto"/>
        <w:rPr>
          <w:rFonts w:hint="eastAsia" w:ascii="仿宋" w:hAnsi="仿宋" w:eastAsia="仿宋" w:cs="仿宋"/>
          <w:sz w:val="32"/>
          <w:szCs w:val="32"/>
          <w:lang w:val="en-US" w:eastAsia="zh-CN"/>
          <w14:ligatures w14:val="none"/>
        </w:rPr>
      </w:pPr>
      <w:r>
        <w:rPr>
          <w:rFonts w:hint="eastAsia" w:ascii="仿宋" w:hAnsi="仿宋" w:eastAsia="仿宋" w:cs="仿宋"/>
          <w:b/>
          <w:bCs/>
          <w:sz w:val="32"/>
          <w:szCs w:val="32"/>
          <w:lang w:val="en-US" w:eastAsia="zh-CN"/>
        </w:rPr>
        <w:t>（3）创新创业支持：</w:t>
      </w:r>
      <w:r>
        <w:rPr>
          <w:rFonts w:hint="eastAsia" w:ascii="仿宋" w:hAnsi="仿宋" w:eastAsia="仿宋" w:cs="仿宋"/>
          <w:sz w:val="32"/>
          <w:szCs w:val="32"/>
          <w:lang w:val="en-US" w:eastAsia="zh-CN"/>
          <w14:ligatures w14:val="none"/>
        </w:rPr>
        <w:t>设立“劳动与职业体验教育创新孵化工作坊”。鼓励学生将结业设计或实训中的优秀方案进行深化，转化为创业计划书、教育产品原型或公益项目方案。学院将提供专家咨询，并链接基础教育学校、职业院校、教育科技企业等资源，对有潜力的项目进行培育和落地对接，培养学生的创新精神与市场意识。</w:t>
      </w:r>
    </w:p>
    <w:p w14:paraId="54601606">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3.综合素质培养</w:t>
      </w:r>
    </w:p>
    <w:p w14:paraId="7C44D006">
      <w:pPr>
        <w:keepNext w:val="0"/>
        <w:keepLines w:val="0"/>
        <w:pageBreakBefore w:val="0"/>
        <w:widowControl/>
        <w:kinsoku/>
        <w:wordWrap/>
        <w:overflowPunct/>
        <w:topLinePunct w:val="0"/>
        <w:autoSpaceDE/>
        <w:autoSpaceDN/>
        <w:bidi w:val="0"/>
        <w:adjustRightInd/>
        <w:snapToGrid/>
        <w:spacing w:after="0" w:line="576" w:lineRule="exact"/>
        <w:ind w:firstLine="640" w:firstLineChars="200"/>
        <w:jc w:val="left"/>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本专业致力于培养超越单一技能的复合型人才，注重价值、能力与思维的全面提升。</w:t>
      </w:r>
    </w:p>
    <w:p w14:paraId="23C7A849">
      <w:pPr>
        <w:keepNext w:val="0"/>
        <w:keepLines w:val="0"/>
        <w:pageBreakBefore w:val="0"/>
        <w:widowControl/>
        <w:kinsoku/>
        <w:wordWrap/>
        <w:overflowPunct/>
        <w:topLinePunct w:val="0"/>
        <w:autoSpaceDE/>
        <w:autoSpaceDN/>
        <w:bidi w:val="0"/>
        <w:adjustRightInd/>
        <w:snapToGrid/>
        <w:spacing w:after="0" w:line="576" w:lineRule="exact"/>
        <w:ind w:firstLine="640" w:firstLineChars="200"/>
        <w:jc w:val="left"/>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在价值引领层面，课程通过理论解读和服务性学习项目，引导学生深刻理解劳动的价值、职业启蒙的意义以及作为指导者的社会责任，塑造其公益情怀与职业道德。</w:t>
      </w:r>
    </w:p>
    <w:p w14:paraId="1984EABE">
      <w:pPr>
        <w:keepNext w:val="0"/>
        <w:keepLines w:val="0"/>
        <w:pageBreakBefore w:val="0"/>
        <w:widowControl/>
        <w:kinsoku/>
        <w:wordWrap/>
        <w:overflowPunct/>
        <w:topLinePunct w:val="0"/>
        <w:autoSpaceDE/>
        <w:autoSpaceDN/>
        <w:bidi w:val="0"/>
        <w:adjustRightInd/>
        <w:snapToGrid/>
        <w:spacing w:after="0" w:line="576" w:lineRule="exact"/>
        <w:ind w:firstLine="640" w:firstLineChars="200"/>
        <w:jc w:val="left"/>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在能力整合层面，所有小组项目和实训均强调团队协作、跨情境沟通与项目管理能力的锻炼。从社会调查的团队配合，到活动方案的设计宣讲，再到职业体验实战，系统训练学生在复杂任务中的组织、协调与执行能力，以及解决实际问题的综合素养。</w:t>
      </w:r>
    </w:p>
    <w:p w14:paraId="39D3B8E0">
      <w:pPr>
        <w:keepNext w:val="0"/>
        <w:keepLines w:val="0"/>
        <w:pageBreakBefore w:val="0"/>
        <w:widowControl/>
        <w:kinsoku/>
        <w:wordWrap/>
        <w:overflowPunct/>
        <w:topLinePunct w:val="0"/>
        <w:autoSpaceDE/>
        <w:autoSpaceDN/>
        <w:bidi w:val="0"/>
        <w:adjustRightInd/>
        <w:snapToGrid/>
        <w:spacing w:after="0" w:line="576" w:lineRule="exact"/>
        <w:ind w:firstLine="640" w:firstLineChars="200"/>
        <w:jc w:val="left"/>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在思维发展层面，课程强调自我反思与创新思维的培养。通过案例分析、项目迭代研讨、社会调查中的质疑与论证等环节，训练学生基于证据进行反思、评估与优化的能力。鼓励学生在《结业设计》中提出新颖的问题解决方案，培养其面向未来教育需求的创新意识和前瞻性视野。</w:t>
      </w:r>
    </w:p>
    <w:p w14:paraId="2A99A79F">
      <w:pPr>
        <w:keepNext w:val="0"/>
        <w:keepLines w:val="0"/>
        <w:pageBreakBefore w:val="0"/>
        <w:kinsoku/>
        <w:wordWrap/>
        <w:overflowPunct/>
        <w:topLinePunct w:val="0"/>
        <w:autoSpaceDE/>
        <w:autoSpaceDN/>
        <w:bidi w:val="0"/>
        <w:snapToGrid/>
        <w:spacing w:after="0" w:line="576" w:lineRule="exact"/>
        <w:ind w:firstLine="640" w:firstLineChars="200"/>
        <w:jc w:val="both"/>
        <w:textAlignment w:val="auto"/>
        <w:rPr>
          <w:rFonts w:hint="eastAsia" w:ascii="楷体" w:hAnsi="楷体" w:eastAsia="楷体" w:cs="楷体"/>
          <w:b w:val="0"/>
          <w:bCs w:val="0"/>
          <w:sz w:val="32"/>
          <w:szCs w:val="32"/>
          <w:lang w:val="en-US" w:eastAsia="zh-CN"/>
          <w14:ligatures w14:val="none"/>
        </w:rPr>
      </w:pPr>
      <w:r>
        <w:rPr>
          <w:rFonts w:hint="eastAsia" w:ascii="楷体" w:hAnsi="楷体" w:eastAsia="楷体" w:cs="楷体"/>
          <w:b w:val="0"/>
          <w:bCs w:val="0"/>
          <w:sz w:val="32"/>
          <w:szCs w:val="32"/>
          <w:lang w:val="en-US" w:eastAsia="zh-CN"/>
          <w14:ligatures w14:val="none"/>
        </w:rPr>
        <w:t>（三）培养要求</w:t>
      </w:r>
    </w:p>
    <w:p w14:paraId="28329FDE">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1.理论基础</w:t>
      </w:r>
    </w:p>
    <w:p w14:paraId="026C9D75">
      <w:pPr>
        <w:keepNext w:val="0"/>
        <w:keepLines w:val="0"/>
        <w:pageBreakBefore w:val="0"/>
        <w:widowControl/>
        <w:kinsoku/>
        <w:wordWrap/>
        <w:overflowPunct/>
        <w:topLinePunct w:val="0"/>
        <w:autoSpaceDE/>
        <w:autoSpaceDN/>
        <w:bidi w:val="0"/>
        <w:adjustRightInd/>
        <w:snapToGrid/>
        <w:spacing w:after="0" w:line="576" w:lineRule="exact"/>
        <w:ind w:firstLine="640" w:firstLineChars="200"/>
        <w:jc w:val="left"/>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学生需系统掌握劳动教育、职业发展领域的核心概念与跨学科理论基础。能够运用教育学原理分析育人目标，依据发展心理学理论理解儿童职业认知规律，并能从社会学视角审视职业世界与社会结构。形成以多学科知识为支撑，理解、分析和阐释劳动与职业体验教育现象及问题的综合理论素养。</w:t>
      </w:r>
    </w:p>
    <w:p w14:paraId="13CB4D7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2.实践能力</w:t>
      </w:r>
    </w:p>
    <w:p w14:paraId="1B5B4B1E">
      <w:pPr>
        <w:keepNext w:val="0"/>
        <w:keepLines w:val="0"/>
        <w:pageBreakBefore w:val="0"/>
        <w:widowControl/>
        <w:kinsoku/>
        <w:wordWrap/>
        <w:overflowPunct/>
        <w:topLinePunct w:val="0"/>
        <w:autoSpaceDE/>
        <w:autoSpaceDN/>
        <w:bidi w:val="0"/>
        <w:adjustRightInd/>
        <w:snapToGrid/>
        <w:spacing w:after="0" w:line="576" w:lineRule="exact"/>
        <w:ind w:firstLine="640" w:firstLineChars="200"/>
        <w:jc w:val="left"/>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学生需具备将理论知识转化为实践行动的关键技能。能够独立完成面向中小学生的劳动或职业体验活动方案的设计、资源开发与组织实施；掌握基础的社会调查方法；具备对实践过程进行观察记录、效果评估与反思优化的能力。</w:t>
      </w:r>
    </w:p>
    <w:p w14:paraId="4DE2721B">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lang w:val="en-US" w:eastAsia="zh-CN"/>
        </w:rPr>
      </w:pPr>
      <w:r>
        <w:rPr>
          <w:rFonts w:hint="eastAsia" w:ascii="仿宋" w:hAnsi="仿宋" w:eastAsia="仿宋" w:cs="仿宋"/>
          <w:sz w:val="32"/>
          <w:szCs w:val="32"/>
          <w:lang w:val="en-US" w:eastAsia="zh-CN"/>
          <w14:ligatures w14:val="none"/>
        </w:rPr>
        <w:t>3.市场与政策</w:t>
      </w:r>
      <w:r>
        <w:rPr>
          <w:rFonts w:hint="eastAsia"/>
          <w:lang w:val="en-US" w:eastAsia="zh-CN"/>
        </w:rPr>
        <w:tab/>
      </w:r>
    </w:p>
    <w:p w14:paraId="2D429D5D">
      <w:pPr>
        <w:keepNext w:val="0"/>
        <w:keepLines w:val="0"/>
        <w:pageBreakBefore w:val="0"/>
        <w:widowControl/>
        <w:kinsoku/>
        <w:wordWrap/>
        <w:overflowPunct/>
        <w:topLinePunct w:val="0"/>
        <w:autoSpaceDE/>
        <w:autoSpaceDN/>
        <w:bidi w:val="0"/>
        <w:adjustRightInd/>
        <w:snapToGrid/>
        <w:spacing w:after="0" w:line="576" w:lineRule="exact"/>
        <w:ind w:firstLine="640" w:firstLineChars="200"/>
        <w:jc w:val="left"/>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学生需了解国家关于劳动教育与职业启蒙教育的相关政策法规，把握政策导向。同时，应具备初步的职业市场信息收集与分析能力，了解新兴行业趋势及社会对人才素质的需求变化，使教育指导工作兼具政策合规性与社会适应性。</w:t>
      </w:r>
    </w:p>
    <w:p w14:paraId="01CF75AF">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4.社会责任与职业道德</w:t>
      </w:r>
    </w:p>
    <w:p w14:paraId="7943ED68">
      <w:pPr>
        <w:keepNext w:val="0"/>
        <w:keepLines w:val="0"/>
        <w:pageBreakBefore w:val="0"/>
        <w:widowControl/>
        <w:kinsoku/>
        <w:wordWrap/>
        <w:overflowPunct/>
        <w:topLinePunct w:val="0"/>
        <w:autoSpaceDE/>
        <w:autoSpaceDN/>
        <w:bidi w:val="0"/>
        <w:adjustRightInd/>
        <w:snapToGrid/>
        <w:spacing w:after="0" w:line="576" w:lineRule="exact"/>
        <w:ind w:firstLine="640" w:firstLineChars="200"/>
        <w:jc w:val="left"/>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守专业伦理，尊重个体差异学生应树立正确的劳动观、职业观与教育价值观。在指导实践中，能自觉恪，保护服务对象（尤其是未成年人）的隐私与权益。具备服务社会、促进教育公平的自觉意识，理解自身工作在塑造青少年积极人生态度、服务国家人才培养战略中的社会责任。</w:t>
      </w:r>
    </w:p>
    <w:p w14:paraId="7D9E75AE">
      <w:pPr>
        <w:keepNext w:val="0"/>
        <w:keepLines w:val="0"/>
        <w:pageBreakBefore w:val="0"/>
        <w:kinsoku/>
        <w:wordWrap/>
        <w:overflowPunct/>
        <w:topLinePunct w:val="0"/>
        <w:autoSpaceDE/>
        <w:autoSpaceDN/>
        <w:bidi w:val="0"/>
        <w:snapToGrid/>
        <w:spacing w:after="0" w:line="576" w:lineRule="exact"/>
        <w:ind w:firstLine="640" w:firstLineChars="200"/>
        <w:jc w:val="both"/>
        <w:textAlignment w:val="auto"/>
        <w:rPr>
          <w:rFonts w:hint="eastAsia" w:ascii="黑体" w:hAnsi="黑体" w:eastAsia="黑体" w:cs="黑体"/>
          <w:b w:val="0"/>
          <w:bCs w:val="0"/>
          <w:sz w:val="32"/>
          <w:szCs w:val="32"/>
          <w:lang w:val="en-US" w:eastAsia="zh-CN"/>
          <w14:ligatures w14:val="none"/>
        </w:rPr>
      </w:pPr>
      <w:r>
        <w:rPr>
          <w:rFonts w:hint="eastAsia" w:ascii="黑体" w:hAnsi="黑体" w:eastAsia="黑体" w:cs="黑体"/>
          <w:b w:val="0"/>
          <w:bCs w:val="0"/>
          <w:sz w:val="32"/>
          <w:szCs w:val="32"/>
          <w:lang w:val="en-US" w:eastAsia="zh-CN"/>
          <w14:ligatures w14:val="none"/>
        </w:rPr>
        <w:t>三、专业特色</w:t>
      </w:r>
    </w:p>
    <w:p w14:paraId="39E5BDCA">
      <w:pPr>
        <w:keepNext w:val="0"/>
        <w:keepLines w:val="0"/>
        <w:pageBreakBefore w:val="0"/>
        <w:widowControl/>
        <w:kinsoku/>
        <w:wordWrap/>
        <w:overflowPunct/>
        <w:topLinePunct w:val="0"/>
        <w:autoSpaceDE/>
        <w:autoSpaceDN/>
        <w:bidi w:val="0"/>
        <w:adjustRightInd/>
        <w:snapToGrid/>
        <w:spacing w:after="0" w:line="576" w:lineRule="exact"/>
        <w:ind w:firstLine="640" w:firstLineChars="200"/>
        <w:jc w:val="left"/>
        <w:textAlignment w:val="auto"/>
        <w:rPr>
          <w:rFonts w:hint="eastAsia" w:ascii="楷体" w:hAnsi="楷体" w:eastAsia="楷体" w:cs="楷体"/>
          <w:sz w:val="32"/>
          <w:szCs w:val="32"/>
          <w:lang w:val="en-US" w:eastAsia="zh-CN"/>
          <w14:ligatures w14:val="none"/>
        </w:rPr>
      </w:pPr>
      <w:r>
        <w:rPr>
          <w:rFonts w:hint="eastAsia" w:ascii="楷体" w:hAnsi="楷体" w:eastAsia="楷体" w:cs="楷体"/>
          <w:sz w:val="32"/>
          <w:szCs w:val="32"/>
          <w:lang w:val="en-US" w:eastAsia="zh-CN"/>
          <w14:ligatures w14:val="none"/>
        </w:rPr>
        <w:t>（一）前沿课程设置</w:t>
      </w:r>
    </w:p>
    <w:p w14:paraId="1AAF2EA9">
      <w:pPr>
        <w:keepNext w:val="0"/>
        <w:keepLines w:val="0"/>
        <w:pageBreakBefore w:val="0"/>
        <w:widowControl/>
        <w:kinsoku/>
        <w:wordWrap/>
        <w:overflowPunct/>
        <w:topLinePunct w:val="0"/>
        <w:autoSpaceDE/>
        <w:autoSpaceDN/>
        <w:bidi w:val="0"/>
        <w:adjustRightInd/>
        <w:snapToGrid/>
        <w:spacing w:after="0" w:line="576" w:lineRule="exact"/>
        <w:ind w:firstLine="640" w:firstLineChars="200"/>
        <w:jc w:val="left"/>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课程体系突破传统，紧密对接时代需求。除理论课程外，专门设置《劳动与职业体验活动设计和资源开发》《劳动与职业社会调查方法》《校园微岗位与职业劳动体验实战》等特色课程，引入项目式学习、设计思维等前沿教学方法，并有机融入数字化生涯工具与职业世界新业态分析，确保教学内容的前瞻性与实用性，培养学生应对未来社会与教育变革的核心素养。</w:t>
      </w:r>
    </w:p>
    <w:p w14:paraId="460F984B">
      <w:pPr>
        <w:keepNext w:val="0"/>
        <w:keepLines w:val="0"/>
        <w:pageBreakBefore w:val="0"/>
        <w:widowControl/>
        <w:kinsoku/>
        <w:wordWrap/>
        <w:overflowPunct/>
        <w:topLinePunct w:val="0"/>
        <w:autoSpaceDE/>
        <w:autoSpaceDN/>
        <w:bidi w:val="0"/>
        <w:adjustRightInd/>
        <w:snapToGrid/>
        <w:spacing w:after="0" w:line="576" w:lineRule="exact"/>
        <w:ind w:firstLine="640" w:firstLineChars="200"/>
        <w:jc w:val="left"/>
        <w:textAlignment w:val="auto"/>
        <w:rPr>
          <w:rFonts w:hint="eastAsia" w:ascii="仿宋" w:hAnsi="仿宋" w:eastAsia="仿宋" w:cs="仿宋"/>
          <w:sz w:val="32"/>
          <w:szCs w:val="32"/>
          <w:lang w:val="en-US" w:eastAsia="zh-CN"/>
          <w14:ligatures w14:val="none"/>
        </w:rPr>
      </w:pPr>
      <w:r>
        <w:rPr>
          <w:rFonts w:hint="eastAsia" w:ascii="楷体" w:hAnsi="楷体" w:eastAsia="楷体" w:cs="楷体"/>
          <w:sz w:val="32"/>
          <w:szCs w:val="32"/>
          <w:lang w:val="en-US" w:eastAsia="zh-CN"/>
          <w14:ligatures w14:val="none"/>
        </w:rPr>
        <w:t>2.实践导向</w:t>
      </w:r>
    </w:p>
    <w:p w14:paraId="1E45EDB1">
      <w:pPr>
        <w:keepNext w:val="0"/>
        <w:keepLines w:val="0"/>
        <w:pageBreakBefore w:val="0"/>
        <w:widowControl/>
        <w:kinsoku/>
        <w:wordWrap/>
        <w:overflowPunct/>
        <w:topLinePunct w:val="0"/>
        <w:autoSpaceDE/>
        <w:autoSpaceDN/>
        <w:bidi w:val="0"/>
        <w:adjustRightInd/>
        <w:snapToGrid/>
        <w:spacing w:after="0" w:line="576" w:lineRule="exact"/>
        <w:ind w:firstLine="640" w:firstLineChars="200"/>
        <w:jc w:val="left"/>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构建了“全程贯穿、层层递进”的实践教学链条。所有课程学习均指向真实问题的解决，特别是通过“校园微岗位”等实战环节，让学生在高度仿真的职业与教育场景中完成“设计-实施-评估”全流程，实现从知识接受者到实践行动者的根本转变。</w:t>
      </w:r>
    </w:p>
    <w:p w14:paraId="2733D59C">
      <w:pPr>
        <w:keepNext w:val="0"/>
        <w:keepLines w:val="0"/>
        <w:pageBreakBefore w:val="0"/>
        <w:widowControl/>
        <w:kinsoku/>
        <w:wordWrap/>
        <w:overflowPunct/>
        <w:topLinePunct w:val="0"/>
        <w:autoSpaceDE/>
        <w:autoSpaceDN/>
        <w:bidi w:val="0"/>
        <w:adjustRightInd/>
        <w:snapToGrid/>
        <w:spacing w:after="0" w:line="576" w:lineRule="exact"/>
        <w:ind w:firstLine="640" w:firstLineChars="200"/>
        <w:jc w:val="left"/>
        <w:textAlignment w:val="auto"/>
        <w:rPr>
          <w:rFonts w:hint="eastAsia" w:ascii="仿宋" w:hAnsi="仿宋" w:eastAsia="仿宋" w:cs="仿宋"/>
          <w:sz w:val="32"/>
          <w:szCs w:val="32"/>
          <w:lang w:val="en-US" w:eastAsia="zh-CN"/>
          <w14:ligatures w14:val="none"/>
        </w:rPr>
      </w:pPr>
      <w:r>
        <w:rPr>
          <w:rFonts w:hint="eastAsia" w:ascii="楷体" w:hAnsi="楷体" w:eastAsia="楷体" w:cs="楷体"/>
          <w:sz w:val="32"/>
          <w:szCs w:val="32"/>
          <w:lang w:val="en-US" w:eastAsia="zh-CN"/>
          <w14:ligatures w14:val="none"/>
        </w:rPr>
        <w:t>3.跨学科融合</w:t>
      </w:r>
    </w:p>
    <w:p w14:paraId="416224A8">
      <w:pPr>
        <w:keepNext w:val="0"/>
        <w:keepLines w:val="0"/>
        <w:pageBreakBefore w:val="0"/>
        <w:widowControl/>
        <w:kinsoku/>
        <w:wordWrap/>
        <w:overflowPunct/>
        <w:topLinePunct w:val="0"/>
        <w:autoSpaceDE/>
        <w:autoSpaceDN/>
        <w:bidi w:val="0"/>
        <w:adjustRightInd/>
        <w:snapToGrid/>
        <w:spacing w:after="0" w:line="576" w:lineRule="exact"/>
        <w:ind w:firstLine="640" w:firstLineChars="200"/>
        <w:jc w:val="left"/>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专业核心优势在于有机整合教育学、心理学、社会学三大学科视角，在每门课程中实现深度交融：用心理学理解个体发展，用社会学分析职业结构，用教育学设计指导方案。这种融合培养了学生系统性的“问题诊断-方案建构”思维，使其能更全面、深刻地应对劳动与生涯教育中的复杂挑战。</w:t>
      </w:r>
    </w:p>
    <w:p w14:paraId="0A336261">
      <w:pPr>
        <w:keepNext w:val="0"/>
        <w:keepLines w:val="0"/>
        <w:pageBreakBefore w:val="0"/>
        <w:widowControl/>
        <w:kinsoku/>
        <w:wordWrap/>
        <w:overflowPunct/>
        <w:topLinePunct w:val="0"/>
        <w:autoSpaceDE/>
        <w:autoSpaceDN/>
        <w:bidi w:val="0"/>
        <w:adjustRightInd/>
        <w:snapToGrid/>
        <w:spacing w:after="0" w:line="576" w:lineRule="exact"/>
        <w:ind w:firstLine="640" w:firstLineChars="200"/>
        <w:jc w:val="left"/>
        <w:textAlignment w:val="auto"/>
        <w:rPr>
          <w:rFonts w:hint="eastAsia" w:ascii="仿宋" w:hAnsi="仿宋" w:eastAsia="仿宋" w:cs="仿宋"/>
          <w:sz w:val="32"/>
          <w:szCs w:val="32"/>
          <w:lang w:val="en-US" w:eastAsia="zh-CN"/>
          <w14:ligatures w14:val="none"/>
        </w:rPr>
      </w:pPr>
      <w:r>
        <w:rPr>
          <w:rFonts w:hint="eastAsia" w:ascii="楷体" w:hAnsi="楷体" w:eastAsia="楷体" w:cs="楷体"/>
          <w:sz w:val="32"/>
          <w:szCs w:val="32"/>
          <w:lang w:val="en-US" w:eastAsia="zh-CN"/>
          <w14:ligatures w14:val="none"/>
        </w:rPr>
        <w:t>4.社会责任与可持续发展</w:t>
      </w:r>
    </w:p>
    <w:p w14:paraId="07EC087F">
      <w:pPr>
        <w:keepNext w:val="0"/>
        <w:keepLines w:val="0"/>
        <w:pageBreakBefore w:val="0"/>
        <w:widowControl/>
        <w:kinsoku/>
        <w:wordWrap/>
        <w:overflowPunct/>
        <w:topLinePunct w:val="0"/>
        <w:autoSpaceDE/>
        <w:autoSpaceDN/>
        <w:bidi w:val="0"/>
        <w:adjustRightInd/>
        <w:snapToGrid/>
        <w:spacing w:after="0" w:line="576" w:lineRule="exact"/>
        <w:ind w:firstLine="640" w:firstLineChars="200"/>
        <w:jc w:val="left"/>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培养过程始终贯穿价值引领。引导学生深入理解劳动教育在促进个体全面发展、社会公平与可持续发展中的深远意义。通过伦理讨论、服务性学习项目等，塑造学生关爱青少年成长、服务社区发展的公益情怀与职业道德，使其成为兼具专业能力与社会使命感的积极推动者，实现个人价值与社会价值的统一。</w:t>
      </w:r>
    </w:p>
    <w:p w14:paraId="07055987">
      <w:pPr>
        <w:keepNext w:val="0"/>
        <w:keepLines w:val="0"/>
        <w:pageBreakBefore w:val="0"/>
        <w:kinsoku/>
        <w:wordWrap/>
        <w:overflowPunct/>
        <w:topLinePunct w:val="0"/>
        <w:autoSpaceDE/>
        <w:autoSpaceDN/>
        <w:bidi w:val="0"/>
        <w:snapToGrid/>
        <w:spacing w:after="0" w:line="576" w:lineRule="exact"/>
        <w:ind w:firstLine="640" w:firstLineChars="200"/>
        <w:jc w:val="both"/>
        <w:textAlignment w:val="auto"/>
        <w:rPr>
          <w:rFonts w:hint="eastAsia" w:ascii="黑体" w:hAnsi="黑体" w:eastAsia="黑体" w:cs="黑体"/>
          <w:b w:val="0"/>
          <w:bCs w:val="0"/>
          <w:sz w:val="32"/>
          <w:szCs w:val="32"/>
          <w:lang w:val="en-US" w:eastAsia="zh-CN"/>
          <w14:ligatures w14:val="none"/>
        </w:rPr>
      </w:pPr>
      <w:r>
        <w:rPr>
          <w:rFonts w:hint="eastAsia" w:ascii="黑体" w:hAnsi="黑体" w:eastAsia="黑体" w:cs="黑体"/>
          <w:b w:val="0"/>
          <w:bCs w:val="0"/>
          <w:sz w:val="32"/>
          <w:szCs w:val="32"/>
          <w:lang w:val="en-US" w:eastAsia="zh-CN"/>
          <w14:ligatures w14:val="none"/>
        </w:rPr>
        <w:t>四、资源保障</w:t>
      </w:r>
    </w:p>
    <w:p w14:paraId="7878E31C">
      <w:pPr>
        <w:keepNext w:val="0"/>
        <w:keepLines w:val="0"/>
        <w:pageBreakBefore w:val="0"/>
        <w:widowControl/>
        <w:kinsoku/>
        <w:wordWrap/>
        <w:overflowPunct/>
        <w:topLinePunct w:val="0"/>
        <w:autoSpaceDE/>
        <w:autoSpaceDN/>
        <w:bidi w:val="0"/>
        <w:adjustRightInd/>
        <w:snapToGrid/>
        <w:spacing w:after="0" w:line="576" w:lineRule="exact"/>
        <w:ind w:firstLine="640" w:firstLineChars="200"/>
        <w:jc w:val="left"/>
        <w:textAlignment w:val="auto"/>
        <w:rPr>
          <w:rFonts w:hint="eastAsia" w:ascii="楷体" w:hAnsi="楷体" w:eastAsia="楷体" w:cs="楷体"/>
          <w:sz w:val="32"/>
          <w:szCs w:val="32"/>
          <w:lang w:val="en-US" w:eastAsia="zh-CN"/>
          <w14:ligatures w14:val="none"/>
        </w:rPr>
      </w:pPr>
      <w:r>
        <w:rPr>
          <w:rFonts w:hint="eastAsia" w:ascii="楷体" w:hAnsi="楷体" w:eastAsia="楷体" w:cs="楷体"/>
          <w:sz w:val="32"/>
          <w:szCs w:val="32"/>
          <w:lang w:val="en-US" w:eastAsia="zh-CN"/>
          <w14:ligatures w14:val="none"/>
        </w:rPr>
        <w:t>1.教学团队</w:t>
      </w:r>
    </w:p>
    <w:p w14:paraId="18868DB4">
      <w:pPr>
        <w:keepNext w:val="0"/>
        <w:keepLines w:val="0"/>
        <w:pageBreakBefore w:val="0"/>
        <w:widowControl/>
        <w:kinsoku/>
        <w:wordWrap/>
        <w:overflowPunct/>
        <w:topLinePunct w:val="0"/>
        <w:autoSpaceDE/>
        <w:autoSpaceDN/>
        <w:bidi w:val="0"/>
        <w:adjustRightInd/>
        <w:snapToGrid/>
        <w:spacing w:after="0" w:line="576" w:lineRule="exact"/>
        <w:ind w:firstLine="640" w:firstLineChars="200"/>
        <w:jc w:val="left"/>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本微专业拥有实力雄厚、结构合理的跨学科教学团队。团队依托省级劳动与职业教育青蓝工程优秀教学团队，核心成员主持多项国家级、省部级相关项目。团队由教育学、心理学、社会学领域专家及一线中小学名师、职业院校骨干教师、企业导师共同组成，主持国家级一流课程3门，具备卓越的理论引领与丰富的实践经验，为课程教学与实践指导提供有力保障。</w:t>
      </w:r>
    </w:p>
    <w:p w14:paraId="3C13BBBD">
      <w:pPr>
        <w:keepNext w:val="0"/>
        <w:keepLines w:val="0"/>
        <w:pageBreakBefore w:val="0"/>
        <w:widowControl/>
        <w:kinsoku/>
        <w:wordWrap/>
        <w:overflowPunct/>
        <w:topLinePunct w:val="0"/>
        <w:autoSpaceDE/>
        <w:autoSpaceDN/>
        <w:bidi w:val="0"/>
        <w:adjustRightInd/>
        <w:snapToGrid/>
        <w:spacing w:after="0" w:line="576" w:lineRule="exact"/>
        <w:ind w:firstLine="640" w:firstLineChars="200"/>
        <w:jc w:val="left"/>
        <w:textAlignment w:val="auto"/>
        <w:rPr>
          <w:rFonts w:hint="eastAsia" w:ascii="仿宋" w:hAnsi="仿宋" w:eastAsia="仿宋" w:cs="仿宋"/>
          <w:sz w:val="32"/>
          <w:szCs w:val="32"/>
          <w:lang w:val="en-US" w:eastAsia="zh-CN"/>
          <w14:ligatures w14:val="none"/>
        </w:rPr>
      </w:pPr>
      <w:r>
        <w:rPr>
          <w:rFonts w:hint="eastAsia" w:ascii="楷体" w:hAnsi="楷体" w:eastAsia="楷体" w:cs="楷体"/>
          <w:sz w:val="32"/>
          <w:szCs w:val="32"/>
          <w:lang w:val="en-US" w:eastAsia="zh-CN"/>
          <w14:ligatures w14:val="none"/>
        </w:rPr>
        <w:t>2.课程资源</w:t>
      </w:r>
    </w:p>
    <w:p w14:paraId="2C16DD38">
      <w:pPr>
        <w:keepNext w:val="0"/>
        <w:keepLines w:val="0"/>
        <w:pageBreakBefore w:val="0"/>
        <w:widowControl/>
        <w:kinsoku/>
        <w:wordWrap/>
        <w:overflowPunct/>
        <w:topLinePunct w:val="0"/>
        <w:autoSpaceDE/>
        <w:autoSpaceDN/>
        <w:bidi w:val="0"/>
        <w:adjustRightInd/>
        <w:snapToGrid/>
        <w:spacing w:after="0" w:line="576" w:lineRule="exact"/>
        <w:ind w:firstLine="640" w:firstLineChars="200"/>
        <w:jc w:val="left"/>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已建成系统化、立体化的课程资源库，为本微专业提供坚实内容支撑。依托项目组开发的《走进多彩职业世界》等6套16本国家级规划与特色教材，构建了“学科渗透-校内体验-校外研学”三位一体的课程群框架。同时，已建成覆盖智能制造、现代农业等领域的虚拟仿真项目及48个职业角色体验案例库，形成了模块化、项目式的丰富教学资源，可无缝对接微专业课程教学。</w:t>
      </w:r>
    </w:p>
    <w:p w14:paraId="08F570D5">
      <w:pPr>
        <w:keepNext w:val="0"/>
        <w:keepLines w:val="0"/>
        <w:pageBreakBefore w:val="0"/>
        <w:widowControl/>
        <w:kinsoku/>
        <w:wordWrap/>
        <w:overflowPunct/>
        <w:topLinePunct w:val="0"/>
        <w:autoSpaceDE/>
        <w:autoSpaceDN/>
        <w:bidi w:val="0"/>
        <w:adjustRightInd/>
        <w:snapToGrid/>
        <w:spacing w:after="0" w:line="576" w:lineRule="exact"/>
        <w:ind w:firstLine="640" w:firstLineChars="200"/>
        <w:jc w:val="left"/>
        <w:textAlignment w:val="auto"/>
        <w:rPr>
          <w:rFonts w:hint="eastAsia" w:ascii="楷体" w:hAnsi="楷体" w:eastAsia="楷体" w:cs="楷体"/>
          <w:sz w:val="32"/>
          <w:szCs w:val="32"/>
          <w:lang w:val="en-US" w:eastAsia="zh-CN"/>
          <w14:ligatures w14:val="none"/>
        </w:rPr>
      </w:pPr>
      <w:r>
        <w:rPr>
          <w:rFonts w:hint="eastAsia" w:ascii="楷体" w:hAnsi="楷体" w:eastAsia="楷体" w:cs="楷体"/>
          <w:sz w:val="32"/>
          <w:szCs w:val="32"/>
          <w:lang w:val="en-US" w:eastAsia="zh-CN"/>
          <w14:ligatures w14:val="none"/>
        </w:rPr>
        <w:t>3.创新创业平台</w:t>
      </w:r>
    </w:p>
    <w:p w14:paraId="2C56CFE2">
      <w:pPr>
        <w:keepNext w:val="0"/>
        <w:keepLines w:val="0"/>
        <w:pageBreakBefore w:val="0"/>
        <w:widowControl/>
        <w:kinsoku/>
        <w:wordWrap/>
        <w:overflowPunct/>
        <w:topLinePunct w:val="0"/>
        <w:autoSpaceDE/>
        <w:autoSpaceDN/>
        <w:bidi w:val="0"/>
        <w:adjustRightInd/>
        <w:snapToGrid/>
        <w:spacing w:after="0" w:line="576" w:lineRule="exact"/>
        <w:ind w:firstLine="640" w:firstLineChars="200"/>
        <w:jc w:val="left"/>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具备成熟多元的实践与创新创业支撑平台。已构建“高校-政府-职校-中小学-企业”五元协同育人机制，并建立了覆盖徐州市域34个基地的“环城职业体验带”。学生可直接进入省级中小学职业体验中心、非遗工坊、企业研学基地等真实场景进行项目实践。此外，学校提供创新创业工作坊与种子基金，支持学生将课程设计与项目成果进行孵化与转化。</w:t>
      </w:r>
    </w:p>
    <w:p w14:paraId="4D31B912">
      <w:pPr>
        <w:keepNext w:val="0"/>
        <w:keepLines w:val="0"/>
        <w:pageBreakBefore w:val="0"/>
        <w:widowControl/>
        <w:kinsoku/>
        <w:wordWrap/>
        <w:overflowPunct/>
        <w:topLinePunct w:val="0"/>
        <w:autoSpaceDE/>
        <w:autoSpaceDN/>
        <w:bidi w:val="0"/>
        <w:adjustRightInd/>
        <w:snapToGrid/>
        <w:spacing w:after="0" w:line="576" w:lineRule="exact"/>
        <w:ind w:firstLine="640" w:firstLineChars="200"/>
        <w:jc w:val="left"/>
        <w:textAlignment w:val="auto"/>
        <w:rPr>
          <w:rFonts w:hint="eastAsia" w:ascii="楷体" w:hAnsi="楷体" w:eastAsia="楷体" w:cs="楷体"/>
          <w:sz w:val="32"/>
          <w:szCs w:val="32"/>
          <w:lang w:val="en-US" w:eastAsia="zh-CN"/>
          <w14:ligatures w14:val="none"/>
        </w:rPr>
      </w:pPr>
      <w:r>
        <w:rPr>
          <w:rFonts w:hint="eastAsia" w:ascii="楷体" w:hAnsi="楷体" w:eastAsia="楷体" w:cs="楷体"/>
          <w:sz w:val="32"/>
          <w:szCs w:val="32"/>
          <w:lang w:val="en-US" w:eastAsia="zh-CN"/>
          <w14:ligatures w14:val="none"/>
        </w:rPr>
        <w:t>4.学术资源</w:t>
      </w:r>
    </w:p>
    <w:p w14:paraId="31E42CF9">
      <w:pPr>
        <w:keepNext w:val="0"/>
        <w:keepLines w:val="0"/>
        <w:pageBreakBefore w:val="0"/>
        <w:widowControl/>
        <w:kinsoku/>
        <w:wordWrap/>
        <w:overflowPunct/>
        <w:topLinePunct w:val="0"/>
        <w:autoSpaceDE/>
        <w:autoSpaceDN/>
        <w:bidi w:val="0"/>
        <w:adjustRightInd/>
        <w:snapToGrid/>
        <w:spacing w:after="0" w:line="576" w:lineRule="exact"/>
        <w:ind w:firstLine="640" w:firstLineChars="200"/>
        <w:jc w:val="left"/>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拥有扎实的学术研究基础与成果转化平台。团队依托近10项国家社科基金、教育部人文社科等省部级以上项目，在《教育研究》等高水平期刊发表系列论文20余篇，出版《普职教育衔接研究》等多部专著。研究成果曾获省哲学社会科学优秀成果一等奖等多项奖励，并被教育部、主流媒体内参采纳，为微专业建设提供了前沿的理论指导和深厚的学术滋养。</w:t>
      </w:r>
    </w:p>
    <w:p w14:paraId="116774E1">
      <w:pPr>
        <w:keepNext w:val="0"/>
        <w:keepLines w:val="0"/>
        <w:pageBreakBefore w:val="0"/>
        <w:kinsoku/>
        <w:wordWrap/>
        <w:overflowPunct/>
        <w:topLinePunct w:val="0"/>
        <w:autoSpaceDE/>
        <w:autoSpaceDN/>
        <w:bidi w:val="0"/>
        <w:snapToGrid/>
        <w:spacing w:after="0" w:line="576" w:lineRule="exact"/>
        <w:ind w:firstLine="640" w:firstLineChars="200"/>
        <w:jc w:val="both"/>
        <w:textAlignment w:val="auto"/>
        <w:rPr>
          <w:rFonts w:hint="eastAsia" w:ascii="黑体" w:hAnsi="黑体" w:eastAsia="黑体" w:cs="黑体"/>
          <w:b w:val="0"/>
          <w:bCs w:val="0"/>
          <w:sz w:val="32"/>
          <w:szCs w:val="32"/>
          <w:lang w:val="en-US" w:eastAsia="zh-CN"/>
          <w14:ligatures w14:val="none"/>
        </w:rPr>
      </w:pPr>
      <w:r>
        <w:rPr>
          <w:rFonts w:hint="eastAsia" w:ascii="黑体" w:hAnsi="黑体" w:eastAsia="黑体" w:cs="黑体"/>
          <w:b w:val="0"/>
          <w:bCs w:val="0"/>
          <w:sz w:val="32"/>
          <w:szCs w:val="32"/>
          <w:lang w:val="en-US" w:eastAsia="zh-CN"/>
          <w14:ligatures w14:val="none"/>
        </w:rPr>
        <w:t>五、招生对象及条件</w:t>
      </w:r>
    </w:p>
    <w:p w14:paraId="2C47E90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default"/>
          <w:color w:val="EE0000"/>
          <w:lang w:val="en-US" w:eastAsia="zh-CN"/>
        </w:rPr>
      </w:pPr>
      <w:r>
        <w:rPr>
          <w:rFonts w:hint="eastAsia" w:ascii="楷体" w:hAnsi="楷体" w:eastAsia="楷体" w:cs="楷体"/>
          <w:sz w:val="32"/>
          <w:szCs w:val="32"/>
          <w:lang w:val="en-US" w:eastAsia="zh-CN"/>
          <w14:ligatures w14:val="none"/>
        </w:rPr>
        <w:t>（一）招生对象：</w:t>
      </w:r>
      <w:r>
        <w:rPr>
          <w:rFonts w:hint="eastAsia" w:ascii="仿宋" w:hAnsi="仿宋" w:eastAsia="仿宋" w:cs="仿宋"/>
          <w:sz w:val="32"/>
          <w:szCs w:val="32"/>
          <w:lang w:val="en-US" w:eastAsia="zh-CN"/>
          <w14:ligatures w14:val="none"/>
        </w:rPr>
        <w:t>江苏师范大学一、二、三年级本科生及有条件的研究生</w:t>
      </w:r>
      <w:bookmarkStart w:id="3" w:name="_GoBack"/>
      <w:bookmarkEnd w:id="3"/>
    </w:p>
    <w:p w14:paraId="1C73ABAB">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color w:val="EE0000"/>
        </w:rPr>
      </w:pPr>
      <w:r>
        <w:rPr>
          <w:rFonts w:hint="eastAsia" w:ascii="楷体" w:hAnsi="楷体" w:eastAsia="楷体" w:cs="楷体"/>
          <w:sz w:val="32"/>
          <w:szCs w:val="32"/>
          <w:lang w:val="en-US" w:eastAsia="zh-CN"/>
          <w14:ligatures w14:val="none"/>
        </w:rPr>
        <w:t>（二）计划招生人数：</w:t>
      </w:r>
      <w:r>
        <w:rPr>
          <w:rFonts w:hint="eastAsia" w:ascii="仿宋" w:hAnsi="仿宋" w:eastAsia="仿宋" w:cs="仿宋"/>
          <w:sz w:val="32"/>
          <w:szCs w:val="32"/>
          <w:lang w:val="en-US" w:eastAsia="zh-CN"/>
          <w14:ligatures w14:val="none"/>
        </w:rPr>
        <w:t>计划招生30人</w:t>
      </w:r>
    </w:p>
    <w:p w14:paraId="2D5DBED6">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default" w:ascii="仿宋" w:hAnsi="仿宋" w:eastAsia="仿宋" w:cs="仿宋"/>
          <w:sz w:val="32"/>
          <w:szCs w:val="32"/>
          <w:lang w:val="en-US" w:eastAsia="zh-CN"/>
          <w14:ligatures w14:val="none"/>
        </w:rPr>
      </w:pPr>
      <w:r>
        <w:rPr>
          <w:rFonts w:hint="eastAsia" w:ascii="楷体" w:hAnsi="楷体" w:eastAsia="楷体" w:cs="楷体"/>
          <w:b w:val="0"/>
          <w:bCs w:val="0"/>
          <w:kern w:val="0"/>
          <w:sz w:val="32"/>
          <w:szCs w:val="32"/>
          <w:lang w:val="en-US" w:eastAsia="zh-CN" w:bidi="ar-SA"/>
          <w14:ligatures w14:val="none"/>
        </w:rPr>
        <w:t>（三）学制、学分：</w:t>
      </w:r>
      <w:r>
        <w:rPr>
          <w:rFonts w:hint="eastAsia" w:ascii="仿宋" w:hAnsi="仿宋" w:eastAsia="仿宋" w:cs="仿宋"/>
          <w:sz w:val="32"/>
          <w:szCs w:val="32"/>
          <w:lang w:val="en-US" w:eastAsia="zh-CN"/>
          <w14:ligatures w14:val="none"/>
        </w:rPr>
        <w:t>学制1年，学分10</w:t>
      </w:r>
    </w:p>
    <w:p w14:paraId="79778ECA">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lang w:val="en-US" w:eastAsia="zh-CN"/>
          <w14:ligatures w14:val="none"/>
        </w:rPr>
      </w:pPr>
      <w:r>
        <w:rPr>
          <w:rFonts w:hint="eastAsia" w:ascii="楷体" w:hAnsi="楷体" w:eastAsia="楷体" w:cs="楷体"/>
          <w:b w:val="0"/>
          <w:bCs w:val="0"/>
          <w:kern w:val="0"/>
          <w:sz w:val="32"/>
          <w:szCs w:val="32"/>
          <w:lang w:val="en-US" w:eastAsia="zh-CN" w:bidi="ar-SA"/>
          <w14:ligatures w14:val="none"/>
        </w:rPr>
        <w:t>（四）收费标准：8</w:t>
      </w:r>
      <w:r>
        <w:rPr>
          <w:rFonts w:hint="eastAsia" w:ascii="仿宋" w:hAnsi="仿宋" w:eastAsia="仿宋" w:cs="仿宋"/>
          <w:sz w:val="32"/>
          <w:szCs w:val="32"/>
          <w:lang w:val="en-US" w:eastAsia="zh-CN"/>
          <w14:ligatures w14:val="none"/>
        </w:rPr>
        <w:t>0元/学分，合计800元</w:t>
      </w:r>
    </w:p>
    <w:p w14:paraId="6017B42B">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lang w:val="en-US" w:eastAsia="zh-CN"/>
          <w14:ligatures w14:val="none"/>
        </w:rPr>
      </w:pPr>
      <w:r>
        <w:rPr>
          <w:rFonts w:hint="eastAsia" w:ascii="楷体" w:hAnsi="楷体" w:eastAsia="楷体" w:cs="楷体"/>
          <w:b w:val="0"/>
          <w:bCs w:val="0"/>
          <w:kern w:val="0"/>
          <w:sz w:val="32"/>
          <w:szCs w:val="32"/>
          <w:lang w:val="en-US" w:eastAsia="zh-CN" w:bidi="ar-SA"/>
          <w14:ligatures w14:val="none"/>
        </w:rPr>
        <w:t>（五）授课方式：</w:t>
      </w:r>
      <w:r>
        <w:rPr>
          <w:rFonts w:hint="eastAsia" w:ascii="仿宋" w:hAnsi="仿宋" w:eastAsia="仿宋" w:cs="仿宋"/>
          <w:sz w:val="32"/>
          <w:szCs w:val="32"/>
          <w:lang w:val="en-US" w:eastAsia="zh-CN"/>
          <w14:ligatures w14:val="none"/>
        </w:rPr>
        <w:t>本微专业独立开班，学制一年，利用课余时间授课。线上线下混合式授课。</w:t>
      </w:r>
    </w:p>
    <w:p w14:paraId="2FCDBB18">
      <w:pPr>
        <w:keepNext w:val="0"/>
        <w:keepLines w:val="0"/>
        <w:pageBreakBefore w:val="0"/>
        <w:widowControl/>
        <w:kinsoku/>
        <w:wordWrap/>
        <w:overflowPunct/>
        <w:topLinePunct w:val="0"/>
        <w:autoSpaceDE/>
        <w:autoSpaceDN/>
        <w:bidi w:val="0"/>
        <w:adjustRightInd/>
        <w:snapToGrid/>
        <w:spacing w:after="0" w:line="576" w:lineRule="exact"/>
        <w:ind w:firstLine="640" w:firstLineChars="200"/>
        <w:jc w:val="left"/>
        <w:textAlignment w:val="auto"/>
        <w:rPr>
          <w:rFonts w:hint="eastAsia" w:ascii="黑体" w:hAnsi="黑体" w:eastAsia="黑体" w:cs="黑体"/>
          <w:b w:val="0"/>
          <w:bCs w:val="0"/>
          <w:sz w:val="32"/>
          <w:szCs w:val="32"/>
          <w:lang w:val="en-US" w:eastAsia="zh-CN"/>
          <w14:ligatures w14:val="none"/>
        </w:rPr>
      </w:pPr>
      <w:r>
        <w:rPr>
          <w:rFonts w:hint="eastAsia" w:ascii="黑体" w:hAnsi="黑体" w:eastAsia="黑体" w:cs="黑体"/>
          <w:b w:val="0"/>
          <w:bCs w:val="0"/>
          <w:sz w:val="32"/>
          <w:szCs w:val="32"/>
          <w:lang w:val="en-US" w:eastAsia="zh-CN"/>
          <w14:ligatures w14:val="none"/>
        </w:rPr>
        <w:t>六、学分认定与证书授予</w:t>
      </w:r>
    </w:p>
    <w:p w14:paraId="33BEA8D4">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学生完成微专业培养方案规定的课程并达到学习要求，由微专业所在学院审核后提出结业名单，报教务处备案，由教务处统一颁发结业证书和成绩单；微专业是非学历教育，不授予学位。</w:t>
      </w:r>
    </w:p>
    <w:p w14:paraId="3679DD7B">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黑体" w:hAnsi="黑体" w:eastAsia="黑体" w:cs="黑体"/>
          <w:b w:val="0"/>
          <w:bCs w:val="0"/>
          <w:sz w:val="32"/>
          <w:szCs w:val="32"/>
          <w:lang w:val="en-US" w:eastAsia="zh-CN"/>
          <w14:ligatures w14:val="none"/>
        </w:rPr>
      </w:pPr>
      <w:r>
        <w:rPr>
          <w:rFonts w:hint="eastAsia" w:ascii="黑体" w:hAnsi="黑体" w:eastAsia="黑体" w:cs="黑体"/>
          <w:b w:val="0"/>
          <w:bCs w:val="0"/>
          <w:sz w:val="32"/>
          <w:szCs w:val="32"/>
          <w:lang w:val="en-US" w:eastAsia="zh-CN"/>
          <w14:ligatures w14:val="none"/>
        </w:rPr>
        <w:t>七、微专业课程</w:t>
      </w:r>
    </w:p>
    <w:p w14:paraId="242DFB6B">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楷体" w:hAnsi="楷体" w:eastAsia="楷体" w:cs="楷体"/>
          <w:b w:val="0"/>
          <w:bCs w:val="0"/>
          <w:kern w:val="0"/>
          <w:sz w:val="32"/>
          <w:szCs w:val="32"/>
          <w:lang w:val="en-US" w:eastAsia="zh-CN" w:bidi="ar-SA"/>
          <w14:ligatures w14:val="none"/>
        </w:rPr>
      </w:pPr>
      <w:r>
        <w:rPr>
          <w:rFonts w:hint="eastAsia" w:ascii="楷体" w:hAnsi="楷体" w:eastAsia="楷体" w:cs="楷体"/>
          <w:b w:val="0"/>
          <w:bCs w:val="0"/>
          <w:kern w:val="0"/>
          <w:sz w:val="32"/>
          <w:szCs w:val="32"/>
          <w:lang w:val="en-US" w:eastAsia="zh-CN" w:bidi="ar-SA"/>
          <w14:ligatures w14:val="none"/>
        </w:rPr>
        <w:t>（一）课程设置及学时分配表</w:t>
      </w:r>
    </w:p>
    <w:p w14:paraId="55A32B64">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center"/>
        <w:textAlignment w:val="auto"/>
        <w:rPr>
          <w:rFonts w:hint="default" w:eastAsiaTheme="minorEastAsia"/>
          <w:b/>
          <w:bCs/>
          <w:lang w:val="en-US" w:eastAsia="zh-CN"/>
        </w:rPr>
      </w:pPr>
      <w:r>
        <w:rPr>
          <w:rFonts w:hint="eastAsia" w:ascii="仿宋" w:hAnsi="仿宋" w:eastAsia="仿宋" w:cs="仿宋"/>
          <w:b/>
          <w:bCs/>
          <w:sz w:val="32"/>
          <w:szCs w:val="32"/>
          <w:lang w:val="en-US" w:eastAsia="zh-CN"/>
        </w:rPr>
        <w:t>劳动与职业体验指导课程设置</w:t>
      </w:r>
    </w:p>
    <w:tbl>
      <w:tblPr>
        <w:tblStyle w:val="14"/>
        <w:tblW w:w="5000" w:type="pct"/>
        <w:jc w:val="center"/>
        <w:tblLayout w:type="autofit"/>
        <w:tblCellMar>
          <w:top w:w="0" w:type="dxa"/>
          <w:left w:w="0" w:type="dxa"/>
          <w:bottom w:w="0" w:type="dxa"/>
          <w:right w:w="0" w:type="dxa"/>
        </w:tblCellMar>
      </w:tblPr>
      <w:tblGrid>
        <w:gridCol w:w="1044"/>
        <w:gridCol w:w="2980"/>
        <w:gridCol w:w="936"/>
        <w:gridCol w:w="596"/>
        <w:gridCol w:w="1620"/>
        <w:gridCol w:w="1436"/>
      </w:tblGrid>
      <w:tr w14:paraId="07C99C25">
        <w:tblPrEx>
          <w:tblCellMar>
            <w:top w:w="0" w:type="dxa"/>
            <w:left w:w="0" w:type="dxa"/>
            <w:bottom w:w="0" w:type="dxa"/>
            <w:right w:w="0" w:type="dxa"/>
          </w:tblCellMar>
        </w:tblPrEx>
        <w:trPr>
          <w:trHeight w:val="521" w:hRule="atLeast"/>
          <w:jc w:val="center"/>
        </w:trPr>
        <w:tc>
          <w:tcPr>
            <w:tcW w:w="606"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6BD42F0">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序号</w:t>
            </w:r>
          </w:p>
        </w:tc>
        <w:tc>
          <w:tcPr>
            <w:tcW w:w="172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B4E0342">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课程名称</w:t>
            </w:r>
          </w:p>
        </w:tc>
        <w:tc>
          <w:tcPr>
            <w:tcW w:w="54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4AE0330">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学分</w:t>
            </w:r>
          </w:p>
        </w:tc>
        <w:tc>
          <w:tcPr>
            <w:tcW w:w="346"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FE07977">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学时</w:t>
            </w:r>
          </w:p>
        </w:tc>
        <w:tc>
          <w:tcPr>
            <w:tcW w:w="94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8593FCC">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开设学期</w:t>
            </w:r>
          </w:p>
        </w:tc>
        <w:tc>
          <w:tcPr>
            <w:tcW w:w="83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687DF3E">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课程性质</w:t>
            </w:r>
          </w:p>
        </w:tc>
      </w:tr>
      <w:tr w14:paraId="0A86CE1B">
        <w:tblPrEx>
          <w:tblCellMar>
            <w:top w:w="0" w:type="dxa"/>
            <w:left w:w="0" w:type="dxa"/>
            <w:bottom w:w="0" w:type="dxa"/>
            <w:right w:w="0" w:type="dxa"/>
          </w:tblCellMar>
        </w:tblPrEx>
        <w:trPr>
          <w:trHeight w:val="521" w:hRule="atLeast"/>
          <w:jc w:val="center"/>
        </w:trPr>
        <w:tc>
          <w:tcPr>
            <w:tcW w:w="606"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3CC97C6">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1</w:t>
            </w:r>
          </w:p>
        </w:tc>
        <w:tc>
          <w:tcPr>
            <w:tcW w:w="1729" w:type="pct"/>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91E0935">
            <w:pPr>
              <w:snapToGrid w:val="0"/>
              <w:spacing w:after="0" w:line="240" w:lineRule="auto"/>
              <w:ind w:left="0" w:leftChars="0" w:right="0" w:rightChars="0" w:firstLine="0" w:firstLineChars="0"/>
              <w:jc w:val="left"/>
              <w:rPr>
                <w:rFonts w:hint="default" w:ascii="仿宋" w:hAnsi="仿宋" w:eastAsia="仿宋" w:cs="仿宋"/>
                <w:color w:val="auto"/>
                <w:sz w:val="24"/>
                <w:szCs w:val="24"/>
                <w:lang w:val="en-US" w:eastAsia="zh-CN"/>
                <w14:ligatures w14:val="none"/>
              </w:rPr>
            </w:pPr>
            <w:bookmarkStart w:id="0" w:name="_Hlk168565787"/>
            <w:bookmarkEnd w:id="0"/>
            <w:r>
              <w:rPr>
                <w:rFonts w:hint="eastAsia" w:ascii="仿宋" w:hAnsi="仿宋" w:eastAsia="仿宋" w:cs="仿宋"/>
                <w:color w:val="auto"/>
                <w:sz w:val="24"/>
                <w:szCs w:val="24"/>
                <w:lang w:val="en-US" w:eastAsia="zh-CN"/>
                <w14:ligatures w14:val="none"/>
              </w:rPr>
              <w:t>劳动与职业发展概论</w:t>
            </w:r>
          </w:p>
        </w:tc>
        <w:tc>
          <w:tcPr>
            <w:tcW w:w="54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D81C680">
            <w:pPr>
              <w:snapToGrid w:val="0"/>
              <w:spacing w:after="0" w:line="240" w:lineRule="auto"/>
              <w:ind w:left="0" w:leftChars="0" w:right="0" w:rightChars="0" w:firstLine="0" w:firstLineChars="0"/>
              <w:jc w:val="left"/>
              <w:rPr>
                <w:rFonts w:hint="default"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2</w:t>
            </w:r>
          </w:p>
        </w:tc>
        <w:tc>
          <w:tcPr>
            <w:tcW w:w="346"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8B828C9">
            <w:pPr>
              <w:snapToGrid w:val="0"/>
              <w:spacing w:after="0" w:line="240" w:lineRule="auto"/>
              <w:ind w:left="0" w:leftChars="0" w:right="0" w:rightChars="0" w:firstLine="0" w:firstLineChars="0"/>
              <w:jc w:val="left"/>
              <w:rPr>
                <w:rFonts w:hint="default"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32</w:t>
            </w:r>
          </w:p>
        </w:tc>
        <w:tc>
          <w:tcPr>
            <w:tcW w:w="94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C0EC30D">
            <w:pPr>
              <w:snapToGrid w:val="0"/>
              <w:spacing w:after="0" w:line="240" w:lineRule="auto"/>
              <w:ind w:left="0" w:leftChars="0" w:right="0" w:rightChars="0" w:firstLine="0" w:firstLineChars="0"/>
              <w:jc w:val="left"/>
              <w:rPr>
                <w:rFonts w:hint="default"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2025-2026-2</w:t>
            </w:r>
          </w:p>
        </w:tc>
        <w:tc>
          <w:tcPr>
            <w:tcW w:w="83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BA3CFA6">
            <w:pPr>
              <w:snapToGrid w:val="0"/>
              <w:spacing w:after="0" w:line="240" w:lineRule="auto"/>
              <w:ind w:left="0" w:leftChars="0" w:right="0" w:rightChars="0" w:firstLine="0" w:firstLineChars="0"/>
              <w:jc w:val="left"/>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必修</w:t>
            </w:r>
          </w:p>
        </w:tc>
      </w:tr>
      <w:tr w14:paraId="116C31AE">
        <w:tblPrEx>
          <w:tblCellMar>
            <w:top w:w="0" w:type="dxa"/>
            <w:left w:w="0" w:type="dxa"/>
            <w:bottom w:w="0" w:type="dxa"/>
            <w:right w:w="0" w:type="dxa"/>
          </w:tblCellMar>
        </w:tblPrEx>
        <w:trPr>
          <w:trHeight w:val="521" w:hRule="atLeast"/>
          <w:jc w:val="center"/>
        </w:trPr>
        <w:tc>
          <w:tcPr>
            <w:tcW w:w="606"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DFBF937">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2</w:t>
            </w:r>
          </w:p>
        </w:tc>
        <w:tc>
          <w:tcPr>
            <w:tcW w:w="1729" w:type="pct"/>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85AAFA2">
            <w:pPr>
              <w:snapToGrid w:val="0"/>
              <w:spacing w:after="0" w:line="240" w:lineRule="auto"/>
              <w:ind w:left="0" w:leftChars="0" w:right="0" w:rightChars="0" w:firstLine="0" w:firstLineChars="0"/>
              <w:jc w:val="left"/>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劳动认知与儿童心理发展</w:t>
            </w:r>
          </w:p>
        </w:tc>
        <w:tc>
          <w:tcPr>
            <w:tcW w:w="54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8AEA564">
            <w:pPr>
              <w:snapToGrid w:val="0"/>
              <w:spacing w:after="0" w:line="240" w:lineRule="auto"/>
              <w:ind w:left="0" w:leftChars="0" w:right="0" w:rightChars="0" w:firstLine="0" w:firstLineChars="0"/>
              <w:jc w:val="left"/>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2</w:t>
            </w:r>
          </w:p>
        </w:tc>
        <w:tc>
          <w:tcPr>
            <w:tcW w:w="346"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1A1E10E">
            <w:pPr>
              <w:snapToGrid w:val="0"/>
              <w:spacing w:after="0" w:line="240" w:lineRule="auto"/>
              <w:ind w:left="0" w:leftChars="0" w:right="0" w:rightChars="0" w:firstLine="0" w:firstLineChars="0"/>
              <w:jc w:val="left"/>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32</w:t>
            </w:r>
          </w:p>
        </w:tc>
        <w:tc>
          <w:tcPr>
            <w:tcW w:w="94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7CDBBF0">
            <w:pPr>
              <w:snapToGrid w:val="0"/>
              <w:spacing w:after="0" w:line="240" w:lineRule="auto"/>
              <w:ind w:left="0" w:leftChars="0" w:right="0" w:rightChars="0" w:firstLine="0" w:firstLineChars="0"/>
              <w:jc w:val="left"/>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2025-2026-2</w:t>
            </w:r>
          </w:p>
        </w:tc>
        <w:tc>
          <w:tcPr>
            <w:tcW w:w="83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F92EAF4">
            <w:pPr>
              <w:snapToGrid w:val="0"/>
              <w:spacing w:after="0" w:line="240" w:lineRule="auto"/>
              <w:ind w:left="0" w:leftChars="0" w:right="0" w:rightChars="0" w:firstLine="0" w:firstLineChars="0"/>
              <w:jc w:val="left"/>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必修</w:t>
            </w:r>
          </w:p>
        </w:tc>
      </w:tr>
      <w:tr w14:paraId="791ED2C0">
        <w:tblPrEx>
          <w:tblCellMar>
            <w:top w:w="0" w:type="dxa"/>
            <w:left w:w="0" w:type="dxa"/>
            <w:bottom w:w="0" w:type="dxa"/>
            <w:right w:w="0" w:type="dxa"/>
          </w:tblCellMar>
        </w:tblPrEx>
        <w:trPr>
          <w:trHeight w:val="801" w:hRule="atLeast"/>
          <w:jc w:val="center"/>
        </w:trPr>
        <w:tc>
          <w:tcPr>
            <w:tcW w:w="606"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1FBA6FA">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3</w:t>
            </w:r>
          </w:p>
        </w:tc>
        <w:tc>
          <w:tcPr>
            <w:tcW w:w="1729" w:type="pct"/>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5322BC8">
            <w:pPr>
              <w:snapToGrid w:val="0"/>
              <w:spacing w:after="0" w:line="240" w:lineRule="auto"/>
              <w:ind w:left="0" w:leftChars="0" w:right="0" w:rightChars="0" w:firstLine="0" w:firstLineChars="0"/>
              <w:jc w:val="left"/>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劳动与职业社会调查方法</w:t>
            </w:r>
          </w:p>
        </w:tc>
        <w:tc>
          <w:tcPr>
            <w:tcW w:w="54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AA0AF97">
            <w:pPr>
              <w:snapToGrid w:val="0"/>
              <w:spacing w:after="0" w:line="240" w:lineRule="auto"/>
              <w:ind w:left="0" w:leftChars="0" w:right="0" w:rightChars="0" w:firstLine="0" w:firstLineChars="0"/>
              <w:jc w:val="left"/>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2</w:t>
            </w:r>
          </w:p>
        </w:tc>
        <w:tc>
          <w:tcPr>
            <w:tcW w:w="346"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127B276">
            <w:pPr>
              <w:snapToGrid w:val="0"/>
              <w:spacing w:after="0" w:line="240" w:lineRule="auto"/>
              <w:ind w:left="0" w:leftChars="0" w:right="0" w:rightChars="0" w:firstLine="0" w:firstLineChars="0"/>
              <w:jc w:val="left"/>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32</w:t>
            </w:r>
          </w:p>
        </w:tc>
        <w:tc>
          <w:tcPr>
            <w:tcW w:w="94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2001730">
            <w:pPr>
              <w:snapToGrid w:val="0"/>
              <w:spacing w:after="0" w:line="240" w:lineRule="auto"/>
              <w:ind w:left="0" w:leftChars="0" w:right="0" w:rightChars="0" w:firstLine="0" w:firstLineChars="0"/>
              <w:jc w:val="left"/>
              <w:rPr>
                <w:rFonts w:hint="default"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2025-2026-2（暑期）</w:t>
            </w:r>
          </w:p>
        </w:tc>
        <w:tc>
          <w:tcPr>
            <w:tcW w:w="83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3F9AE21">
            <w:pPr>
              <w:snapToGrid w:val="0"/>
              <w:spacing w:after="0" w:line="240" w:lineRule="auto"/>
              <w:ind w:left="0" w:leftChars="0" w:right="0" w:rightChars="0" w:firstLine="0" w:firstLineChars="0"/>
              <w:jc w:val="left"/>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必修</w:t>
            </w:r>
          </w:p>
        </w:tc>
      </w:tr>
      <w:tr w14:paraId="12D6C74D">
        <w:tblPrEx>
          <w:tblCellMar>
            <w:top w:w="0" w:type="dxa"/>
            <w:left w:w="0" w:type="dxa"/>
            <w:bottom w:w="0" w:type="dxa"/>
            <w:right w:w="0" w:type="dxa"/>
          </w:tblCellMar>
        </w:tblPrEx>
        <w:trPr>
          <w:trHeight w:val="521" w:hRule="atLeast"/>
          <w:jc w:val="center"/>
        </w:trPr>
        <w:tc>
          <w:tcPr>
            <w:tcW w:w="606"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A2F5D0D">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4</w:t>
            </w:r>
          </w:p>
        </w:tc>
        <w:tc>
          <w:tcPr>
            <w:tcW w:w="1729" w:type="pct"/>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8FE4A2C">
            <w:pPr>
              <w:snapToGrid w:val="0"/>
              <w:spacing w:after="0" w:line="240" w:lineRule="auto"/>
              <w:ind w:left="0" w:leftChars="0" w:right="0" w:rightChars="0" w:firstLine="0" w:firstLineChars="0"/>
              <w:jc w:val="left"/>
              <w:rPr>
                <w:rFonts w:hint="eastAsia" w:ascii="仿宋" w:hAnsi="仿宋" w:eastAsia="仿宋" w:cs="仿宋"/>
                <w:color w:val="auto"/>
                <w:sz w:val="24"/>
                <w:szCs w:val="24"/>
                <w:lang w:val="en-US" w:eastAsia="zh-CN"/>
                <w14:ligatures w14:val="none"/>
              </w:rPr>
            </w:pPr>
            <w:bookmarkStart w:id="1" w:name="_Hlk168565965"/>
            <w:bookmarkEnd w:id="1"/>
            <w:r>
              <w:rPr>
                <w:rFonts w:hint="eastAsia" w:ascii="仿宋" w:hAnsi="仿宋" w:eastAsia="仿宋" w:cs="仿宋"/>
                <w:color w:val="auto"/>
                <w:sz w:val="24"/>
                <w:szCs w:val="24"/>
                <w:lang w:val="en-US" w:eastAsia="zh-CN"/>
                <w14:ligatures w14:val="none"/>
              </w:rPr>
              <w:t>劳动与职业体验活动设计和资源开发</w:t>
            </w:r>
          </w:p>
        </w:tc>
        <w:tc>
          <w:tcPr>
            <w:tcW w:w="54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B4A9B8A">
            <w:pPr>
              <w:snapToGrid w:val="0"/>
              <w:spacing w:after="0" w:line="240" w:lineRule="auto"/>
              <w:ind w:left="0" w:leftChars="0" w:right="0" w:rightChars="0" w:firstLine="0" w:firstLineChars="0"/>
              <w:jc w:val="left"/>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2</w:t>
            </w:r>
          </w:p>
        </w:tc>
        <w:tc>
          <w:tcPr>
            <w:tcW w:w="346"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DF47B25">
            <w:pPr>
              <w:snapToGrid w:val="0"/>
              <w:spacing w:after="0" w:line="240" w:lineRule="auto"/>
              <w:ind w:left="0" w:leftChars="0" w:right="0" w:rightChars="0" w:firstLine="0" w:firstLineChars="0"/>
              <w:jc w:val="left"/>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32</w:t>
            </w:r>
          </w:p>
        </w:tc>
        <w:tc>
          <w:tcPr>
            <w:tcW w:w="94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3E7ACF7">
            <w:pPr>
              <w:snapToGrid w:val="0"/>
              <w:spacing w:after="0" w:line="240" w:lineRule="auto"/>
              <w:ind w:left="0" w:leftChars="0" w:right="0" w:rightChars="0" w:firstLine="0" w:firstLineChars="0"/>
              <w:jc w:val="left"/>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2025-2026-2（暑期）</w:t>
            </w:r>
          </w:p>
        </w:tc>
        <w:tc>
          <w:tcPr>
            <w:tcW w:w="83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5E07FEE">
            <w:pPr>
              <w:snapToGrid w:val="0"/>
              <w:spacing w:after="0" w:line="240" w:lineRule="auto"/>
              <w:ind w:left="0" w:leftChars="0" w:right="0" w:rightChars="0" w:firstLine="0" w:firstLineChars="0"/>
              <w:jc w:val="left"/>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必修</w:t>
            </w:r>
          </w:p>
        </w:tc>
      </w:tr>
      <w:tr w14:paraId="3123C913">
        <w:tblPrEx>
          <w:tblCellMar>
            <w:top w:w="0" w:type="dxa"/>
            <w:left w:w="0" w:type="dxa"/>
            <w:bottom w:w="0" w:type="dxa"/>
            <w:right w:w="0" w:type="dxa"/>
          </w:tblCellMar>
        </w:tblPrEx>
        <w:trPr>
          <w:trHeight w:val="521" w:hRule="atLeast"/>
          <w:jc w:val="center"/>
        </w:trPr>
        <w:tc>
          <w:tcPr>
            <w:tcW w:w="606"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A36FEFC">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5</w:t>
            </w:r>
          </w:p>
        </w:tc>
        <w:tc>
          <w:tcPr>
            <w:tcW w:w="1729" w:type="pct"/>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CFC7480">
            <w:pPr>
              <w:snapToGrid w:val="0"/>
              <w:spacing w:after="0" w:line="240" w:lineRule="auto"/>
              <w:ind w:left="0" w:leftChars="0" w:right="0" w:rightChars="0" w:firstLine="0" w:firstLineChars="0"/>
              <w:jc w:val="left"/>
              <w:rPr>
                <w:rFonts w:hint="eastAsia" w:ascii="仿宋" w:hAnsi="仿宋" w:eastAsia="仿宋" w:cs="仿宋"/>
                <w:color w:val="auto"/>
                <w:sz w:val="24"/>
                <w:szCs w:val="24"/>
                <w:lang w:val="en-US" w:eastAsia="zh-CN"/>
                <w14:ligatures w14:val="none"/>
              </w:rPr>
            </w:pPr>
            <w:bookmarkStart w:id="2" w:name="_Hlk168566011"/>
            <w:bookmarkEnd w:id="2"/>
            <w:r>
              <w:rPr>
                <w:rFonts w:hint="default" w:ascii="仿宋" w:hAnsi="仿宋" w:eastAsia="仿宋" w:cs="仿宋"/>
                <w:color w:val="auto"/>
                <w:sz w:val="24"/>
                <w:szCs w:val="24"/>
                <w:lang w:val="en-US" w:eastAsia="zh-CN"/>
                <w14:ligatures w14:val="none"/>
              </w:rPr>
              <w:t>校园微岗位与职业</w:t>
            </w:r>
            <w:r>
              <w:rPr>
                <w:rFonts w:hint="eastAsia" w:ascii="仿宋" w:hAnsi="仿宋" w:eastAsia="仿宋" w:cs="仿宋"/>
                <w:color w:val="auto"/>
                <w:sz w:val="24"/>
                <w:szCs w:val="24"/>
                <w:lang w:val="en-US" w:eastAsia="zh-CN"/>
                <w14:ligatures w14:val="none"/>
              </w:rPr>
              <w:t>劳动</w:t>
            </w:r>
            <w:r>
              <w:rPr>
                <w:rFonts w:hint="default" w:ascii="仿宋" w:hAnsi="仿宋" w:eastAsia="仿宋" w:cs="仿宋"/>
                <w:color w:val="auto"/>
                <w:sz w:val="24"/>
                <w:szCs w:val="24"/>
                <w:lang w:val="en-US" w:eastAsia="zh-CN"/>
                <w14:ligatures w14:val="none"/>
              </w:rPr>
              <w:t>体验实战</w:t>
            </w:r>
          </w:p>
        </w:tc>
        <w:tc>
          <w:tcPr>
            <w:tcW w:w="54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1B1A06C">
            <w:pPr>
              <w:snapToGrid w:val="0"/>
              <w:spacing w:after="0" w:line="240" w:lineRule="auto"/>
              <w:ind w:left="0" w:leftChars="0" w:right="0" w:rightChars="0" w:firstLine="0" w:firstLineChars="0"/>
              <w:jc w:val="left"/>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2</w:t>
            </w:r>
          </w:p>
        </w:tc>
        <w:tc>
          <w:tcPr>
            <w:tcW w:w="346"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EEAE987">
            <w:pPr>
              <w:snapToGrid w:val="0"/>
              <w:spacing w:after="0" w:line="240" w:lineRule="auto"/>
              <w:ind w:left="0" w:leftChars="0" w:right="0" w:rightChars="0" w:firstLine="0" w:firstLineChars="0"/>
              <w:jc w:val="left"/>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32</w:t>
            </w:r>
          </w:p>
        </w:tc>
        <w:tc>
          <w:tcPr>
            <w:tcW w:w="94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0673C71">
            <w:pPr>
              <w:snapToGrid w:val="0"/>
              <w:spacing w:after="0" w:line="240" w:lineRule="auto"/>
              <w:ind w:left="0" w:leftChars="0" w:right="0" w:rightChars="0" w:firstLine="0" w:firstLineChars="0"/>
              <w:jc w:val="left"/>
              <w:rPr>
                <w:rFonts w:hint="default"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2026-2027-1</w:t>
            </w:r>
          </w:p>
        </w:tc>
        <w:tc>
          <w:tcPr>
            <w:tcW w:w="83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5D14885">
            <w:pPr>
              <w:snapToGrid w:val="0"/>
              <w:spacing w:after="0" w:line="240" w:lineRule="auto"/>
              <w:ind w:left="0" w:leftChars="0" w:right="0" w:rightChars="0" w:firstLine="0" w:firstLineChars="0"/>
              <w:jc w:val="left"/>
              <w:rPr>
                <w:rFonts w:hint="eastAsia" w:ascii="仿宋" w:hAnsi="仿宋" w:eastAsia="仿宋" w:cs="仿宋"/>
                <w:color w:val="auto"/>
                <w:sz w:val="24"/>
                <w:szCs w:val="24"/>
                <w:lang w:val="en-US" w:eastAsia="zh-CN"/>
                <w14:ligatures w14:val="none"/>
              </w:rPr>
            </w:pPr>
            <w:r>
              <w:rPr>
                <w:rFonts w:hint="eastAsia" w:ascii="仿宋" w:hAnsi="仿宋" w:eastAsia="仿宋" w:cs="仿宋"/>
                <w:color w:val="auto"/>
                <w:sz w:val="24"/>
                <w:szCs w:val="24"/>
                <w:lang w:val="en-US" w:eastAsia="zh-CN"/>
                <w14:ligatures w14:val="none"/>
              </w:rPr>
              <w:t>必修</w:t>
            </w:r>
          </w:p>
        </w:tc>
      </w:tr>
    </w:tbl>
    <w:p w14:paraId="291B717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楷体" w:hAnsi="楷体" w:eastAsia="楷体" w:cs="楷体"/>
          <w:b w:val="0"/>
          <w:bCs w:val="0"/>
          <w:kern w:val="0"/>
          <w:sz w:val="32"/>
          <w:szCs w:val="32"/>
          <w:lang w:val="en-US" w:eastAsia="zh-CN" w:bidi="ar-SA"/>
          <w14:ligatures w14:val="none"/>
        </w:rPr>
      </w:pPr>
      <w:r>
        <w:rPr>
          <w:rFonts w:hint="eastAsia" w:ascii="楷体" w:hAnsi="楷体" w:eastAsia="楷体" w:cs="楷体"/>
          <w:b w:val="0"/>
          <w:bCs w:val="0"/>
          <w:kern w:val="0"/>
          <w:sz w:val="32"/>
          <w:szCs w:val="32"/>
          <w:lang w:val="en-US" w:eastAsia="zh-CN" w:bidi="ar-SA"/>
          <w14:ligatures w14:val="none"/>
        </w:rPr>
        <w:t>（二）课程简介</w:t>
      </w:r>
    </w:p>
    <w:p w14:paraId="26DEE2A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default"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1.劳动与职业发展概论</w:t>
      </w:r>
    </w:p>
    <w:p w14:paraId="2532613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本课程是本微专业的导入性与奠基性课程。课程旨在系统阐述劳动与职业发展的基本概念、核心理论、历史脉络与当代政策背景。教学内容涵盖马克思主义劳动观、国家新时代劳动教育政策体系解读、职业分类与变迁。通过学习，学生将建立起对劳动价值、职业世界与生涯发展关系的宏观理解框架，能够应用多学科理论分析职业结构分层、劳动力市场变迁、工作伦理的演变；探讨人工智能、技术变革对职业的冲击与创造；理解性别、家庭背景等因素对职业发展的影响，使学生具备社会结构的洞察力，为后续深入学习奠定坚实的认知与价值基础。教学采用理论讲授、经典文献研读与政策案例分析相结合的方式。</w:t>
      </w:r>
    </w:p>
    <w:p w14:paraId="73DE303F">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2.劳动认知与儿童心理发展</w:t>
      </w:r>
    </w:p>
    <w:p w14:paraId="3278260E">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本课程旨在从发展心理学视角，深入探究儿童青少年劳动认知、职业观念及关键劳动素养的形成与发展规律。课程内容将分析不同年龄阶段（小学、初中、高中）儿童的心理发展特点，及其在职业好奇心、劳动态度、协作精神、责任感等方面的具体表现与教育关键期。学生将学习如何根据儿童心理发展水平设计适宜的劳动与职业体验活动，理解劳动在促进儿童社会性、创造性发展中的独特作用，为科学“助人”提供发展心理学依据。</w:t>
      </w:r>
    </w:p>
    <w:p w14:paraId="053CF78B">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3.劳动与职业社会调查方法</w:t>
      </w:r>
    </w:p>
    <w:p w14:paraId="752378EB">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本课程引入社会学的研究视角与工具，培养学生对社会职业结构与实践场域的分析能力。学生将学习如何运用问卷、访谈、观察等社会调查方法，对中小学、社区、企业的劳动和职业教育需求、资源分布及实施效果进行调研评估。课程强调“用数据说话”，指导学生完成从调研设计、数据收集、初步分析到撰写调查报告的全过程。通过本课程，学生将能跳出个体视角，从社会系统层面理解劳动与职业教育的现实语境，使指导实践建立在扎实的实证基础之上。</w:t>
      </w:r>
    </w:p>
    <w:p w14:paraId="2E49134A">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4.劳动与职业体验活动设计和资源开发</w:t>
      </w:r>
    </w:p>
    <w:p w14:paraId="2154BBA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本课程是一门核心的技能转化课，侧重于培养学生“设计课程与开发资源”的实操能力。学生将学习项目式学习（PBL）、设计思维等前沿教育设计理念，掌握针对不同学段和农业生产、智能制造、社会服务等不同主题的劳动与职业体验活动方案的完整设计流程，包括目标设定、内容编排、环节策划、安全性评估等。同时，课程将指导学生如何利用校内外现有资源，并动手开发简易的体验工具包、学习任务单等辅助材料，将创意转化为可执行的方案。</w:t>
      </w:r>
    </w:p>
    <w:p w14:paraId="6D02FA4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5.校园微岗位与职业劳动体验实战</w:t>
      </w:r>
    </w:p>
    <w:p w14:paraId="1E0C94B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sz w:val="24"/>
          <w:lang w:val="en-US" w:eastAsia="zh-CN"/>
        </w:rPr>
      </w:pPr>
      <w:r>
        <w:rPr>
          <w:rFonts w:hint="eastAsia" w:ascii="仿宋" w:hAnsi="仿宋" w:eastAsia="仿宋" w:cs="仿宋"/>
          <w:sz w:val="32"/>
          <w:szCs w:val="32"/>
          <w:lang w:val="en-US" w:eastAsia="zh-CN"/>
          <w14:ligatures w14:val="none"/>
        </w:rPr>
        <w:t>本课程是连接校园与真实职业世界的核心实践环节。首先，学生将进入职业院校劳动基地、非遗工坊、企业工培中心观摩体验。其次，学生将以团队形式，在校内各行政部门、实验室、后勤单位或合作的中小学、职业院校、企业，认领并完成一个真实的“微岗位”项目（如校园餐饮服务、图书馆管理助理、校园文化活动策划、节能减排宣传员等）。课程要求学生在岗位导师指导下，全身心投入岗位实践，完成岗位任务，并系统反思工作中的职业素养要求、劳动流程及个人收获。通过亲身体验，深化对职业角色、劳动组织与职场文化的理解。其三，学生以个人或团队形式设计并实施1项创业活动。</w:t>
      </w:r>
    </w:p>
    <w:p w14:paraId="6914CE6A">
      <w:pPr>
        <w:keepNext w:val="0"/>
        <w:keepLines w:val="0"/>
        <w:pageBreakBefore w:val="0"/>
        <w:numPr>
          <w:ilvl w:val="0"/>
          <w:numId w:val="1"/>
        </w:numPr>
        <w:kinsoku/>
        <w:wordWrap/>
        <w:overflowPunct/>
        <w:topLinePunct w:val="0"/>
        <w:autoSpaceDE/>
        <w:autoSpaceDN/>
        <w:bidi w:val="0"/>
        <w:snapToGrid/>
        <w:spacing w:after="0" w:line="576" w:lineRule="exact"/>
        <w:ind w:firstLine="640" w:firstLineChars="200"/>
        <w:jc w:val="both"/>
        <w:textAlignment w:val="auto"/>
        <w:rPr>
          <w:rFonts w:hint="eastAsia" w:ascii="黑体" w:hAnsi="黑体" w:eastAsia="黑体" w:cs="黑体"/>
          <w:b w:val="0"/>
          <w:bCs w:val="0"/>
          <w:sz w:val="32"/>
          <w:szCs w:val="32"/>
          <w:lang w:val="en-US" w:eastAsia="zh-CN"/>
          <w14:ligatures w14:val="none"/>
        </w:rPr>
      </w:pPr>
      <w:r>
        <w:rPr>
          <w:rFonts w:hint="eastAsia" w:ascii="黑体" w:hAnsi="黑体" w:eastAsia="黑体" w:cs="黑体"/>
          <w:b w:val="0"/>
          <w:bCs w:val="0"/>
          <w:sz w:val="32"/>
          <w:szCs w:val="32"/>
          <w:lang w:val="en-US" w:eastAsia="zh-CN"/>
          <w14:ligatures w14:val="none"/>
        </w:rPr>
        <w:t>报名和咨询</w:t>
      </w:r>
    </w:p>
    <w:p w14:paraId="01ED19C7">
      <w:pPr>
        <w:keepNext w:val="0"/>
        <w:keepLines w:val="0"/>
        <w:pageBreakBefore w:val="0"/>
        <w:widowControl w:val="0"/>
        <w:numPr>
          <w:numId w:val="0"/>
        </w:numPr>
        <w:kinsoku/>
        <w:wordWrap/>
        <w:overflowPunct/>
        <w:topLinePunct w:val="0"/>
        <w:autoSpaceDE/>
        <w:autoSpaceDN/>
        <w:bidi w:val="0"/>
        <w:adjustRightInd/>
        <w:snapToGrid/>
        <w:spacing w:after="0" w:line="576" w:lineRule="exact"/>
        <w:ind w:firstLine="640" w:firstLineChars="200"/>
        <w:jc w:val="both"/>
        <w:textAlignment w:val="auto"/>
        <w:rPr>
          <w:rFonts w:hint="eastAsia"/>
          <w:sz w:val="24"/>
          <w:lang w:val="en-US" w:eastAsia="zh-CN"/>
        </w:rPr>
      </w:pPr>
      <w:r>
        <w:rPr>
          <w:rFonts w:hint="eastAsia" w:ascii="仿宋" w:hAnsi="仿宋" w:eastAsia="仿宋" w:cs="仿宋"/>
          <w:sz w:val="32"/>
          <w:szCs w:val="32"/>
          <w:lang w:val="en-US" w:eastAsia="zh-CN"/>
          <w14:ligatures w14:val="none"/>
        </w:rPr>
        <w:t>请有意报名的同学加入微专业招生QQ群（群号：1082143151）；下载并填写《江苏师范大学学生微专业申请表》，于3月20日下午下班前将电子版发送至指定邮箱：2201135284@qq.com，纸质版提交至13#207室（教育科学学院教务办公室）。</w:t>
      </w:r>
    </w:p>
    <w:p w14:paraId="6480C59C">
      <w:pPr>
        <w:keepNext w:val="0"/>
        <w:keepLines w:val="0"/>
        <w:pageBreakBefore w:val="0"/>
        <w:widowControl/>
        <w:kinsoku/>
        <w:wordWrap/>
        <w:overflowPunct/>
        <w:topLinePunct w:val="0"/>
        <w:autoSpaceDE/>
        <w:autoSpaceDN/>
        <w:bidi w:val="0"/>
        <w:adjustRightInd/>
        <w:snapToGrid/>
        <w:spacing w:line="240" w:lineRule="auto"/>
        <w:ind w:firstLine="480" w:firstLineChars="200"/>
        <w:jc w:val="center"/>
        <w:textAlignment w:val="auto"/>
        <w:rPr>
          <w:rFonts w:hint="eastAsia"/>
          <w:sz w:val="24"/>
          <w:lang w:val="en-US" w:eastAsia="zh-CN"/>
        </w:rPr>
      </w:pPr>
      <w:r>
        <w:rPr>
          <w:rFonts w:hint="eastAsia" w:ascii="宋体" w:hAnsi="宋体" w:eastAsia="宋体" w:cs="宋体"/>
          <w:sz w:val="24"/>
          <w:lang w:eastAsia="zh-CN"/>
        </w:rPr>
        <w:drawing>
          <wp:inline distT="0" distB="0" distL="114300" distR="114300">
            <wp:extent cx="1825625" cy="3249930"/>
            <wp:effectExtent l="0" t="0" r="3175" b="7620"/>
            <wp:docPr id="1" name="图片 1" descr="1f3240914617b709c73066062c17f2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f3240914617b709c73066062c17f2ac"/>
                    <pic:cNvPicPr>
                      <a:picLocks noChangeAspect="1"/>
                    </pic:cNvPicPr>
                  </pic:nvPicPr>
                  <pic:blipFill>
                    <a:blip r:embed="rId6"/>
                    <a:stretch>
                      <a:fillRect/>
                    </a:stretch>
                  </pic:blipFill>
                  <pic:spPr>
                    <a:xfrm>
                      <a:off x="0" y="0"/>
                      <a:ext cx="1825625" cy="3249930"/>
                    </a:xfrm>
                    <a:prstGeom prst="rect">
                      <a:avLst/>
                    </a:prstGeom>
                  </pic:spPr>
                </pic:pic>
              </a:graphicData>
            </a:graphic>
          </wp:inline>
        </w:drawing>
      </w:r>
    </w:p>
    <w:p w14:paraId="2C829492">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jc w:val="both"/>
        <w:textAlignment w:val="auto"/>
        <w:rPr>
          <w:rFonts w:hint="default"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联系人：孙老师</w:t>
      </w:r>
    </w:p>
    <w:p w14:paraId="35829E38">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联系电话：0516-83656529</w:t>
      </w:r>
    </w:p>
    <w:p w14:paraId="2CB42CC4">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p>
    <w:p w14:paraId="1785BE6C">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p>
    <w:p w14:paraId="06C1ABAF">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4160" w:firstLineChars="13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江苏师范大学教育科学学院</w:t>
      </w:r>
    </w:p>
    <w:p w14:paraId="32E94BA0">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5440" w:firstLineChars="17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2026年3月</w:t>
      </w:r>
    </w:p>
    <w:sectPr>
      <w:pgSz w:w="11906" w:h="16838"/>
      <w:pgMar w:top="1440"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9FE1A4-283B-4536-BCD9-A5CA3D44E9F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684F10A5-75D0-4CF4-8CE7-56D35CAA2DCD}"/>
  </w:font>
  <w:font w:name="仿宋">
    <w:panose1 w:val="02010609060101010101"/>
    <w:charset w:val="86"/>
    <w:family w:val="modern"/>
    <w:pitch w:val="default"/>
    <w:sig w:usb0="800002BF" w:usb1="38CF7CFA" w:usb2="00000016" w:usb3="00000000" w:csb0="00040001" w:csb1="00000000"/>
    <w:embedRegular r:id="rId3" w:fontKey="{E6EC0BD3-AA0A-4BD6-8769-8357A68E0DC5}"/>
  </w:font>
  <w:font w:name="楷体">
    <w:panose1 w:val="02010609060101010101"/>
    <w:charset w:val="86"/>
    <w:family w:val="auto"/>
    <w:pitch w:val="default"/>
    <w:sig w:usb0="800002BF" w:usb1="38CF7CFA" w:usb2="00000016" w:usb3="00000000" w:csb0="00040001" w:csb1="00000000"/>
    <w:embedRegular r:id="rId4" w:fontKey="{66795455-4466-443E-B745-C16D09C5C6F3}"/>
  </w:font>
  <w:font w:name="等线">
    <w:altName w:val="微软雅黑"/>
    <w:panose1 w:val="00000000000000000000"/>
    <w:charset w:val="00"/>
    <w:family w:val="auto"/>
    <w:pitch w:val="default"/>
    <w:sig w:usb0="00000000" w:usb1="00000000" w:usb2="00000000" w:usb3="00000000" w:csb0="00000000" w:csb1="00000000"/>
    <w:embedRegular r:id="rId5" w:fontKey="{73F65AE0-F335-45CD-A830-3645F9817F0C}"/>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DD7E17"/>
    <w:multiLevelType w:val="singleLevel"/>
    <w:tmpl w:val="B6DD7E17"/>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774"/>
    <w:rsid w:val="001A1EC7"/>
    <w:rsid w:val="00570EED"/>
    <w:rsid w:val="00630A57"/>
    <w:rsid w:val="0078492C"/>
    <w:rsid w:val="008A2774"/>
    <w:rsid w:val="009613C3"/>
    <w:rsid w:val="00B21122"/>
    <w:rsid w:val="00C900F4"/>
    <w:rsid w:val="00D05706"/>
    <w:rsid w:val="00DA1402"/>
    <w:rsid w:val="00E85A10"/>
    <w:rsid w:val="06604E4C"/>
    <w:rsid w:val="09D92F4C"/>
    <w:rsid w:val="09DE68AB"/>
    <w:rsid w:val="0B9B2395"/>
    <w:rsid w:val="0C1A784C"/>
    <w:rsid w:val="0C227A2C"/>
    <w:rsid w:val="0D2332ED"/>
    <w:rsid w:val="17A010FF"/>
    <w:rsid w:val="17DD00AB"/>
    <w:rsid w:val="1A824F3A"/>
    <w:rsid w:val="1E0A727C"/>
    <w:rsid w:val="1E197963"/>
    <w:rsid w:val="218506F3"/>
    <w:rsid w:val="26867B60"/>
    <w:rsid w:val="2F974B8C"/>
    <w:rsid w:val="36E0506A"/>
    <w:rsid w:val="3ABD4CA7"/>
    <w:rsid w:val="3D726198"/>
    <w:rsid w:val="45ED1759"/>
    <w:rsid w:val="4CB701C3"/>
    <w:rsid w:val="50396271"/>
    <w:rsid w:val="5041211B"/>
    <w:rsid w:val="555B2926"/>
    <w:rsid w:val="58B81889"/>
    <w:rsid w:val="59174137"/>
    <w:rsid w:val="5AB741B0"/>
    <w:rsid w:val="618446C0"/>
    <w:rsid w:val="64AA0207"/>
    <w:rsid w:val="68141668"/>
    <w:rsid w:val="68B97480"/>
    <w:rsid w:val="6A5B518D"/>
    <w:rsid w:val="6B8C7FA8"/>
    <w:rsid w:val="722B5F39"/>
    <w:rsid w:val="74FA69BA"/>
    <w:rsid w:val="79E41D48"/>
    <w:rsid w:val="7AA86C05"/>
    <w:rsid w:val="7F6C0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1"/>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3">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6">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5"/>
    <w:link w:val="5"/>
    <w:semiHidden/>
    <w:qFormat/>
    <w:uiPriority w:val="9"/>
    <w:rPr>
      <w:rFonts w:cstheme="majorBidi"/>
      <w:color w:val="104862" w:themeColor="accent1" w:themeShade="BF"/>
      <w:sz w:val="28"/>
      <w:szCs w:val="28"/>
    </w:rPr>
  </w:style>
  <w:style w:type="character" w:customStyle="1" w:styleId="20">
    <w:name w:val="标题 5 字符"/>
    <w:basedOn w:val="15"/>
    <w:link w:val="6"/>
    <w:semiHidden/>
    <w:qFormat/>
    <w:uiPriority w:val="9"/>
    <w:rPr>
      <w:rFonts w:cstheme="majorBidi"/>
      <w:color w:val="104862" w:themeColor="accent1" w:themeShade="BF"/>
      <w:sz w:val="24"/>
    </w:rPr>
  </w:style>
  <w:style w:type="character" w:customStyle="1" w:styleId="21">
    <w:name w:val="标题 6 字符"/>
    <w:basedOn w:val="15"/>
    <w:link w:val="7"/>
    <w:semiHidden/>
    <w:qFormat/>
    <w:uiPriority w:val="9"/>
    <w:rPr>
      <w:rFonts w:cstheme="majorBidi"/>
      <w:b/>
      <w:bCs/>
      <w:color w:val="104862"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5"/>
    <w:link w:val="31"/>
    <w:qFormat/>
    <w:uiPriority w:val="30"/>
    <w:rPr>
      <w:i/>
      <w:iCs/>
      <w:color w:val="104862" w:themeColor="accent1" w:themeShade="BF"/>
    </w:rPr>
  </w:style>
  <w:style w:type="character" w:customStyle="1" w:styleId="33">
    <w:name w:val="Intense Reference"/>
    <w:basedOn w:val="15"/>
    <w:qFormat/>
    <w:uiPriority w:val="32"/>
    <w:rPr>
      <w:b/>
      <w:bCs/>
      <w:smallCaps/>
      <w:color w:val="104862" w:themeColor="accent1" w:themeShade="BF"/>
      <w:spacing w:val="5"/>
    </w:rPr>
  </w:style>
  <w:style w:type="paragraph" w:customStyle="1" w:styleId="34">
    <w:name w:val="western"/>
    <w:basedOn w:val="1"/>
    <w:qFormat/>
    <w:uiPriority w:val="0"/>
    <w:pPr>
      <w:widowControl/>
      <w:spacing w:before="100" w:beforeAutospacing="1" w:after="100" w:afterAutospacing="1" w:line="240" w:lineRule="auto"/>
    </w:pPr>
    <w:rPr>
      <w:rFonts w:ascii="宋体" w:hAnsi="宋体" w:eastAsia="宋体" w:cs="宋体"/>
      <w:kern w:val="0"/>
      <w:sz w:val="24"/>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2413fef5-ddf0-4555-856b-96f3aae9dc57</errorID>
      <errorWord>-</errorWord>
      <group>L1_Format</group>
      <groupName>格式问题</groupName>
      <ability>L2_HalfPunc</ability>
      <abilityName>全半角检查</abilityName>
      <candidateList>
        <item>－</item>
      </candidateList>
      <explain>文本全半角错误。</explain>
      <paraID>70A8F9F9</paraID>
      <start>116</start>
      <end>117</end>
      <status>unmodified</status>
      <modifiedWord/>
      <trackRevisions>false</trackRevisions>
    </reviewItem>
    <reviewItem>
      <errorID>83a5efff-3de7-4da0-8822-ca52db0e223d</errorID>
      <errorWord>-</errorWord>
      <group>L1_Format</group>
      <groupName>格式问题</groupName>
      <ability>L2_HalfPunc</ability>
      <abilityName>全半角检查</abilityName>
      <candidateList>
        <item>－</item>
      </candidateList>
      <explain>文本全半角错误。</explain>
      <paraID>70A8F9F9</paraID>
      <start>121</start>
      <end>122</end>
      <status>unmodified</status>
      <modifiedWord/>
      <trackRevisions>false</trackRevisions>
    </reviewItem>
    <reviewItem>
      <errorID>78ad2e56-9121-4c65-b4c4-561ba350628b</errorID>
      <errorWord>-</errorWord>
      <group>L1_Format</group>
      <groupName>格式问题</groupName>
      <ability>L2_HalfPunc</ability>
      <abilityName>全半角检查</abilityName>
      <candidateList>
        <item>－</item>
      </candidateList>
      <explain>文本全半角错误。</explain>
      <paraID>70A8F9F9</paraID>
      <start>126</start>
      <end>127</end>
      <status>unmodified</status>
      <modifiedWord/>
      <trackRevisions>false</trackRevisions>
    </reviewItem>
    <reviewItem>
      <errorID>d1f290b8-8fd1-4541-820c-c6364837db1d</errorID>
      <errorWord>-</errorWord>
      <group>L1_Format</group>
      <groupName>格式问题</groupName>
      <ability>L2_HalfPunc</ability>
      <abilityName>全半角检查</abilityName>
      <candidateList>
        <item>－</item>
      </candidateList>
      <explain>文本全半角错误。</explain>
      <paraID>68904E26</paraID>
      <start>66</start>
      <end>67</end>
      <status>unmodified</status>
      <modifiedWord/>
      <trackRevisions>false</trackRevisions>
    </reviewItem>
    <reviewItem>
      <errorID>ce55dd94-d562-4986-aaa8-e758afda6647</errorID>
      <errorWord>-</errorWord>
      <group>L1_Format</group>
      <groupName>格式问题</groupName>
      <ability>L2_HalfPunc</ability>
      <abilityName>全半角检查</abilityName>
      <candidateList>
        <item>－</item>
      </candidateList>
      <explain>文本全半角错误。</explain>
      <paraID>68904E26</paraID>
      <start>71</start>
      <end>72</end>
      <status>unmodified</status>
      <modifiedWord/>
      <trackRevisions>false</trackRevisions>
    </reviewItem>
    <reviewItem>
      <errorID>292264ab-16d6-462a-b2ba-56609bda0644</errorID>
      <errorWord>-</errorWord>
      <group>L1_Format</group>
      <groupName>格式问题</groupName>
      <ability>L2_HalfPunc</ability>
      <abilityName>全半角检查</abilityName>
      <candidateList>
        <item>－</item>
      </candidateList>
      <explain>文本全半角错误。</explain>
      <paraID>68904E26</paraID>
      <start>76</start>
      <end>77</end>
      <status>unmodified</status>
      <modifiedWord/>
      <trackRevisions>false</trackRevisions>
    </reviewItem>
    <reviewItem>
      <errorID>1251a221-ee2f-4515-bfbb-d6066aa01a71</errorID>
      <errorWord>作为</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61AA018A</paraID>
      <start>31</start>
      <end>33</end>
      <status>unmodified</status>
      <modifiedWord/>
      <trackRevisions>false</trackRevisions>
    </reviewItem>
    <reviewItem>
      <errorID>32849113-1dee-4236-b801-041c987008cc</errorID>
      <errorWord>需具备</errorWord>
      <group>L1_Word</group>
      <groupName>字词问题</groupName>
      <ability>L2_Typo</ability>
      <abilityName>字词错误</abilityName>
      <candidateList>
        <item>须具备</item>
      </candidateList>
      <explain/>
      <paraID>1B5B4B1E</paraID>
      <start>2</start>
      <end>5</end>
      <status>unmodified</status>
      <modifiedWord/>
      <trackRevisions>false</trackRevisions>
    </reviewItem>
    <reviewItem>
      <errorID>dc37a864-75f3-4caa-9909-5e7563c8aa18</errorID>
      <errorWord>守</errorWord>
      <group>L1_AI</group>
      <groupName>深度校对</groupName>
      <ability>L2_AI_Word</ability>
      <abilityName>字词纠错</abilityName>
      <candidateList>
        <item>遵守</item>
      </candidateList>
      <explain/>
      <paraID>7943ED68</paraID>
      <start>0</start>
      <end>1</end>
      <status>unmodified</status>
      <modifiedWord/>
      <trackRevisions>false</trackRevisions>
    </reviewItem>
    <reviewItem>
      <errorID>c9042944-11b3-4ab0-9b46-5e1dd5538ef9</errorID>
      <errorWord>学生</errorWord>
      <group>L1_AI</group>
      <groupName>深度校对</groupName>
      <ability>L2_AI_Punc</ability>
      <abilityName>标点纠错</abilityName>
      <candidateList>
        <item>。学生</item>
      </candidateList>
      <explain/>
      <paraID>7943ED68</paraID>
      <start>12</start>
      <end>14</end>
      <status>unmodified</status>
      <modifiedWord/>
      <trackRevisions>false</trackRevisions>
    </reviewItem>
    <reviewItem>
      <errorID>126a0a0d-d871-464f-9670-4e55635a04fe</errorID>
      <errorWord>恪</errorWord>
      <group>L1_AI</group>
      <groupName>深度校对</groupName>
      <ability>L2_AI_Word</ability>
      <abilityName>字词纠错</abilityName>
      <candidateList>
        <item>恪守</item>
      </candidateList>
      <explain/>
      <paraID>7943ED68</paraID>
      <start>44</start>
      <end>45</end>
      <status>unmodified</status>
      <modifiedWord/>
      <trackRevisions>false</trackRevisions>
    </reviewItem>
    <reviewItem>
      <errorID>e439b74d-437b-498a-87db-d4cce254271c</errorID>
      <errorWord>-</errorWord>
      <group>L1_Format</group>
      <groupName>格式问题</groupName>
      <ability>L2_HalfPunc</ability>
      <abilityName>全半角检查</abilityName>
      <candidateList>
        <item>－</item>
      </candidateList>
      <explain>文本全半角错误。</explain>
      <paraID>1E45EDB1</paraID>
      <start>79</start>
      <end>80</end>
      <status>unmodified</status>
      <modifiedWord/>
      <trackRevisions>false</trackRevisions>
    </reviewItem>
    <reviewItem>
      <errorID>f7568b83-e72c-4260-be29-cf9b27767ea2</errorID>
      <errorWord>-</errorWord>
      <group>L1_Format</group>
      <groupName>格式问题</groupName>
      <ability>L2_HalfPunc</ability>
      <abilityName>全半角检查</abilityName>
      <candidateList>
        <item>－</item>
      </candidateList>
      <explain>文本全半角错误。</explain>
      <paraID>1E45EDB1</paraID>
      <start>82</start>
      <end>83</end>
      <status>unmodified</status>
      <modifiedWord/>
      <trackRevisions>false</trackRevisions>
    </reviewItem>
    <reviewItem>
      <errorID>c6c7e74e-457e-4bd5-afb3-02a842a4c172</errorID>
      <errorWord>-</errorWord>
      <group>L1_Format</group>
      <groupName>格式问题</groupName>
      <ability>L2_HalfPunc</ability>
      <abilityName>全半角检查</abilityName>
      <candidateList>
        <item>－</item>
      </candidateList>
      <explain>文本全半角错误。</explain>
      <paraID>416224A8</paraID>
      <start>94</start>
      <end>95</end>
      <status>unmodified</status>
      <modifiedWord/>
      <trackRevisions>false</trackRevisions>
    </reviewItem>
    <reviewItem>
      <errorID>617ea91a-4703-4fd9-add4-7e54db85ea1a</errorID>
      <errorWord>、</errorWord>
      <group>L1_Word</group>
      <groupName>字词问题</groupName>
      <ability>L2_Typo</ability>
      <abilityName>字词错误</abilityName>
      <candidateList>
        <item>、更</item>
      </candidateList>
      <explain/>
      <paraID>416224A8</paraID>
      <start>109</start>
      <end>110</end>
      <status>unmodified</status>
      <modifiedWord/>
      <trackRevisions>false</trackRevisions>
    </reviewItem>
    <reviewItem>
      <errorID>d1346a7d-1161-4030-b2fc-465dcde08447</errorID>
      <errorWord>-</errorWord>
      <group>L1_Format</group>
      <groupName>格式问题</groupName>
      <ability>L2_HalfPunc</ability>
      <abilityName>全半角检查</abilityName>
      <candidateList>
        <item>－</item>
      </candidateList>
      <explain>文本全半角错误。</explain>
      <paraID>2C56CFE2</paraID>
      <start>25</start>
      <end>26</end>
      <status>unmodified</status>
      <modifiedWord/>
      <trackRevisions>false</trackRevisions>
    </reviewItem>
    <reviewItem>
      <errorID>01a66763-0865-4ef5-b311-7b52d4c5c99a</errorID>
      <errorWord>-</errorWord>
      <group>L1_Format</group>
      <groupName>格式问题</groupName>
      <ability>L2_HalfPunc</ability>
      <abilityName>全半角检查</abilityName>
      <candidateList>
        <item>－</item>
      </candidateList>
      <explain>文本全半角错误。</explain>
      <paraID>2C56CFE2</paraID>
      <start>28</start>
      <end>29</end>
      <status>unmodified</status>
      <modifiedWord/>
      <trackRevisions>false</trackRevisions>
    </reviewItem>
    <reviewItem>
      <errorID>d8a868e0-e4d1-4afd-aef6-8560e0676ae6</errorID>
      <errorWord>-</errorWord>
      <group>L1_Format</group>
      <groupName>格式问题</groupName>
      <ability>L2_HalfPunc</ability>
      <abilityName>全半角检查</abilityName>
      <candidateList>
        <item>－</item>
      </candidateList>
      <explain>文本全半角错误。</explain>
      <paraID>2C56CFE2</paraID>
      <start>31</start>
      <end>32</end>
      <status>unmodified</status>
      <modifiedWord/>
      <trackRevisions>false</trackRevisions>
    </reviewItem>
    <reviewItem>
      <errorID>61bd7f08-d7d6-48cc-8741-3ce33988e9b6</errorID>
      <errorWord>-</errorWord>
      <group>L1_Format</group>
      <groupName>格式问题</groupName>
      <ability>L2_HalfPunc</ability>
      <abilityName>全半角检查</abilityName>
      <candidateList>
        <item>－</item>
      </candidateList>
      <explain>文本全半角错误。</explain>
      <paraID>2C56CFE2</paraID>
      <start>35</start>
      <end>36</end>
      <status>unmodified</status>
      <modifiedWord/>
      <trackRevisions>false</trackRevisions>
    </reviewItem>
    <reviewItem>
      <errorID>a88e2a39-6de7-49c6-9274-b1cd0db31c04</errorID>
      <errorWord>，</errorWord>
      <group>L1_Word</group>
      <groupName>字词问题</groupName>
      <ability>L2_Typo</ability>
      <abilityName>字词错误</abilityName>
      <candidateList>
        <item>，以</item>
      </candidateList>
      <explain/>
      <paraID>3278260E</paraID>
      <start>80</start>
      <end>81</end>
      <status>unmodified</status>
      <modifiedWord/>
      <trackRevisions>false</trackRevisions>
    </reviewItem>
  </reviewItems>
  <config/>
</contractReview>
</file>

<file path=customXml/itemProps1.xml><?xml version="1.0" encoding="utf-8"?>
<ds:datastoreItem xmlns:ds="http://schemas.openxmlformats.org/officeDocument/2006/customXml" ds:itemID="{4439522c-663d-4eda-a52d-43fc4e8a5dba}">
  <ds:schemaRefs/>
</ds:datastoreItem>
</file>

<file path=docProps/app.xml><?xml version="1.0" encoding="utf-8"?>
<Properties xmlns="http://schemas.openxmlformats.org/officeDocument/2006/extended-properties" xmlns:vt="http://schemas.openxmlformats.org/officeDocument/2006/docPropsVTypes">
  <Template>Normal</Template>
  <Pages>11</Pages>
  <Words>5087</Words>
  <Characters>5226</Characters>
  <Lines>107</Lines>
  <Paragraphs>104</Paragraphs>
  <TotalTime>10</TotalTime>
  <ScaleCrop>false</ScaleCrop>
  <LinksUpToDate>false</LinksUpToDate>
  <CharactersWithSpaces>5231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2026-01-19T09:43:00Z</dcterms:created>
  <dc:creator>永乐 李</dc:creator>
  <cp:lastModifiedBy>灵灵</cp:lastModifiedBy>
  <dcterms:modified xsi:type="dcterms:W3CDTF">2026-03-14T06:19:24Z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eyJoZGlkIjoiNjViZjBlZjA5Nzk0Yzk2NDE1NzcyZjQ5ZmIwNjczYzkiLCJ1c2VySWQiOiI0OTA3MDkzODMifQ==</vt:lpwstr>
  </property>
  <property fmtid="{D5CDD505-2E9C-101B-9397-08002B2CF9AE}" pid="3" name="KSOProductBuildVer">
    <vt:lpwstr>2052-12.1.0.21541</vt:lpwstr>
  </property>
  <property fmtid="{D5CDD505-2E9C-101B-9397-08002B2CF9AE}" pid="4" name="ICV">
    <vt:lpwstr>972183E718A341E2801F2DB46E16EF9B_12</vt:lpwstr>
  </property>
</Properties>
</file>