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F322A">
      <w:pPr>
        <w:rPr>
          <w:rFonts w:ascii="Times New Roman" w:hAnsi="Times New Roman" w:eastAsia="方正仿宋_GB2312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ascii="Times New Roman" w:hAnsi="Times New Roman" w:eastAsia="黑体" w:cs="Times New Roman"/>
          <w:sz w:val="28"/>
          <w:szCs w:val="28"/>
        </w:rPr>
        <w:t>3</w:t>
      </w:r>
      <w:r>
        <w:rPr>
          <w:rFonts w:hint="eastAsia" w:ascii="黑体" w:hAnsi="黑体" w:eastAsia="黑体" w:cs="黑体"/>
          <w:sz w:val="28"/>
          <w:szCs w:val="28"/>
        </w:rPr>
        <w:t>：</w:t>
      </w:r>
    </w:p>
    <w:p w14:paraId="2BEFD173">
      <w:pPr>
        <w:tabs>
          <w:tab w:val="left" w:pos="3240"/>
        </w:tabs>
        <w:spacing w:line="340" w:lineRule="atLeas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江苏师范大学研究生新生入学资格复查情况汇总表</w:t>
      </w:r>
    </w:p>
    <w:tbl>
      <w:tblPr>
        <w:tblStyle w:val="6"/>
        <w:tblW w:w="8476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743"/>
        <w:gridCol w:w="943"/>
        <w:gridCol w:w="1162"/>
        <w:gridCol w:w="295"/>
        <w:gridCol w:w="1748"/>
        <w:gridCol w:w="185"/>
        <w:gridCol w:w="1696"/>
      </w:tblGrid>
      <w:tr w14:paraId="6978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447" w:type="dxa"/>
            <w:gridSpan w:val="2"/>
            <w:shd w:val="clear" w:color="auto" w:fill="auto"/>
            <w:noWrap/>
            <w:vAlign w:val="center"/>
          </w:tcPr>
          <w:p w14:paraId="1DA42D2D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类别</w:t>
            </w:r>
          </w:p>
        </w:tc>
        <w:tc>
          <w:tcPr>
            <w:tcW w:w="2105" w:type="dxa"/>
            <w:gridSpan w:val="2"/>
            <w:shd w:val="clear" w:color="auto" w:fill="auto"/>
            <w:vAlign w:val="center"/>
          </w:tcPr>
          <w:p w14:paraId="18442426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博士生（  人）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14:paraId="336E3740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硕士生（  人）</w:t>
            </w:r>
          </w:p>
        </w:tc>
        <w:tc>
          <w:tcPr>
            <w:tcW w:w="1881" w:type="dxa"/>
            <w:gridSpan w:val="2"/>
            <w:shd w:val="clear" w:color="auto" w:fill="auto"/>
            <w:vAlign w:val="center"/>
          </w:tcPr>
          <w:p w14:paraId="126A5A9C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备  注</w:t>
            </w:r>
          </w:p>
        </w:tc>
      </w:tr>
      <w:tr w14:paraId="3BBC6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447" w:type="dxa"/>
            <w:gridSpan w:val="2"/>
            <w:shd w:val="clear" w:color="auto" w:fill="auto"/>
            <w:noWrap/>
            <w:vAlign w:val="center"/>
          </w:tcPr>
          <w:p w14:paraId="09FB7F0B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  <w:r>
              <w:rPr>
                <w:rFonts w:ascii="Times New Roman" w:hAnsi="Times New Roman" w:eastAsia="方正仿宋_GB2312" w:cs="Times New Roman"/>
                <w:sz w:val="24"/>
              </w:rPr>
              <w:t>录取人数</w:t>
            </w:r>
          </w:p>
        </w:tc>
        <w:tc>
          <w:tcPr>
            <w:tcW w:w="2105" w:type="dxa"/>
            <w:gridSpan w:val="2"/>
            <w:shd w:val="clear" w:color="auto" w:fill="auto"/>
            <w:vAlign w:val="center"/>
          </w:tcPr>
          <w:p w14:paraId="51287AFA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14:paraId="5295B65F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881" w:type="dxa"/>
            <w:gridSpan w:val="2"/>
            <w:shd w:val="clear" w:color="auto" w:fill="auto"/>
            <w:vAlign w:val="center"/>
          </w:tcPr>
          <w:p w14:paraId="55DA130B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</w:p>
        </w:tc>
      </w:tr>
      <w:tr w14:paraId="0F5D0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447" w:type="dxa"/>
            <w:gridSpan w:val="2"/>
            <w:shd w:val="clear" w:color="auto" w:fill="auto"/>
            <w:noWrap/>
            <w:vAlign w:val="center"/>
          </w:tcPr>
          <w:p w14:paraId="103F30D8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  <w:r>
              <w:rPr>
                <w:rFonts w:ascii="Times New Roman" w:hAnsi="Times New Roman" w:eastAsia="方正仿宋_GB2312" w:cs="Times New Roman"/>
                <w:sz w:val="24"/>
              </w:rPr>
              <w:t>实际报到人数</w:t>
            </w:r>
          </w:p>
        </w:tc>
        <w:tc>
          <w:tcPr>
            <w:tcW w:w="2105" w:type="dxa"/>
            <w:gridSpan w:val="2"/>
            <w:shd w:val="clear" w:color="auto" w:fill="auto"/>
            <w:vAlign w:val="center"/>
          </w:tcPr>
          <w:p w14:paraId="32A0BA56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14:paraId="27CF1895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881" w:type="dxa"/>
            <w:gridSpan w:val="2"/>
            <w:shd w:val="clear" w:color="auto" w:fill="auto"/>
            <w:vAlign w:val="center"/>
          </w:tcPr>
          <w:p w14:paraId="59366FBA">
            <w:pPr>
              <w:jc w:val="center"/>
              <w:rPr>
                <w:rFonts w:ascii="Times New Roman" w:hAnsi="Times New Roman" w:eastAsia="方正仿宋_GB2312" w:cs="Times New Roman"/>
                <w:sz w:val="24"/>
              </w:rPr>
            </w:pPr>
          </w:p>
        </w:tc>
      </w:tr>
      <w:tr w14:paraId="30CE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8476" w:type="dxa"/>
            <w:gridSpan w:val="8"/>
            <w:shd w:val="clear" w:color="auto" w:fill="auto"/>
            <w:noWrap/>
          </w:tcPr>
          <w:p w14:paraId="1884B88A">
            <w:pPr>
              <w:spacing w:line="360" w:lineRule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b/>
                <w:bCs/>
                <w:sz w:val="24"/>
              </w:rPr>
              <w:t>复查情况：</w:t>
            </w:r>
          </w:p>
          <w:p w14:paraId="20E50061">
            <w:pPr>
              <w:numPr>
                <w:ilvl w:val="0"/>
                <w:numId w:val="1"/>
              </w:numPr>
              <w:spacing w:line="360" w:lineRule="auto"/>
              <w:ind w:left="313" w:hanging="312" w:hangingChars="149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Times New Roman" w:hAnsi="Times New Roman" w:eastAsia="方正仿宋_GB2312" w:cs="Times New Roman"/>
              </w:rPr>
              <w:t>复查</w:t>
            </w:r>
            <w:r>
              <w:rPr>
                <w:rFonts w:ascii="Times New Roman" w:hAnsi="Times New Roman" w:eastAsia="方正仿宋_GB2312" w:cs="Times New Roman"/>
              </w:rPr>
              <w:t>入学资格，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</w:t>
            </w:r>
            <w:r>
              <w:rPr>
                <w:rFonts w:ascii="Times New Roman" w:hAnsi="Times New Roman" w:eastAsia="方正仿宋_GB2312" w:cs="Times New Roman"/>
              </w:rPr>
              <w:t>符合要求</w:t>
            </w:r>
            <w:r>
              <w:rPr>
                <w:rFonts w:hint="eastAsia" w:ascii="Times New Roman" w:hAnsi="Times New Roman" w:eastAsia="方正仿宋_GB2312" w:cs="Times New Roman"/>
              </w:rPr>
              <w:t>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人未通过资格复核</w:t>
            </w:r>
            <w:r>
              <w:rPr>
                <w:rFonts w:ascii="Times New Roman" w:hAnsi="Times New Roman" w:eastAsia="方正仿宋_GB2312" w:cs="Times New Roman"/>
              </w:rPr>
              <w:t>。</w:t>
            </w:r>
          </w:p>
          <w:p w14:paraId="3DAC3807">
            <w:pPr>
              <w:numPr>
                <w:ilvl w:val="0"/>
                <w:numId w:val="1"/>
              </w:numPr>
              <w:spacing w:line="360" w:lineRule="auto"/>
              <w:ind w:left="313" w:hanging="312" w:hangingChars="149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Times New Roman" w:hAnsi="Times New Roman" w:eastAsia="方正仿宋_GB2312" w:cs="Times New Roman"/>
              </w:rPr>
              <w:t>复查思想政治情况</w:t>
            </w:r>
            <w:r>
              <w:rPr>
                <w:rFonts w:ascii="Times New Roman" w:hAnsi="Times New Roman" w:eastAsia="方正仿宋_GB2312" w:cs="Times New Roman"/>
              </w:rPr>
              <w:t>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</w:t>
            </w:r>
            <w:r>
              <w:rPr>
                <w:rFonts w:ascii="Times New Roman" w:hAnsi="Times New Roman" w:eastAsia="方正仿宋_GB2312" w:cs="Times New Roman"/>
              </w:rPr>
              <w:t>符合要求</w:t>
            </w:r>
            <w:r>
              <w:rPr>
                <w:rFonts w:hint="eastAsia" w:ascii="Times New Roman" w:hAnsi="Times New Roman" w:eastAsia="方正仿宋_GB2312" w:cs="Times New Roman"/>
              </w:rPr>
              <w:t>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人未通过资格复核</w:t>
            </w:r>
            <w:r>
              <w:rPr>
                <w:rFonts w:ascii="Times New Roman" w:hAnsi="Times New Roman" w:eastAsia="方正仿宋_GB2312" w:cs="Times New Roman"/>
              </w:rPr>
              <w:t>。</w:t>
            </w:r>
          </w:p>
          <w:p w14:paraId="770EEE82">
            <w:pPr>
              <w:numPr>
                <w:ilvl w:val="0"/>
                <w:numId w:val="1"/>
              </w:numPr>
              <w:spacing w:line="360" w:lineRule="auto"/>
              <w:ind w:left="313" w:hanging="312" w:hangingChars="149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</w:rPr>
              <w:t>复查</w:t>
            </w:r>
            <w:r>
              <w:rPr>
                <w:rFonts w:hint="eastAsia" w:ascii="Times New Roman" w:hAnsi="Times New Roman" w:eastAsia="方正仿宋_GB2312" w:cs="Times New Roman"/>
              </w:rPr>
              <w:t>专业水平，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</w:t>
            </w:r>
            <w:r>
              <w:rPr>
                <w:rFonts w:ascii="Times New Roman" w:hAnsi="Times New Roman" w:eastAsia="方正仿宋_GB2312" w:cs="Times New Roman"/>
              </w:rPr>
              <w:t>符合要求</w:t>
            </w:r>
            <w:r>
              <w:rPr>
                <w:rFonts w:hint="eastAsia" w:ascii="Times New Roman" w:hAnsi="Times New Roman" w:eastAsia="方正仿宋_GB2312" w:cs="Times New Roman"/>
              </w:rPr>
              <w:t>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人未通过资格复核</w:t>
            </w:r>
            <w:r>
              <w:rPr>
                <w:rFonts w:ascii="Times New Roman" w:hAnsi="Times New Roman" w:eastAsia="方正仿宋_GB2312" w:cs="Times New Roman"/>
              </w:rPr>
              <w:t>。</w:t>
            </w:r>
          </w:p>
          <w:p w14:paraId="295A47DB">
            <w:pPr>
              <w:numPr>
                <w:ilvl w:val="0"/>
                <w:numId w:val="1"/>
              </w:numPr>
              <w:spacing w:line="360" w:lineRule="auto"/>
              <w:ind w:left="313" w:hanging="312" w:hangingChars="149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</w:rPr>
              <w:t>复查</w:t>
            </w:r>
            <w:r>
              <w:rPr>
                <w:rFonts w:hint="eastAsia" w:ascii="Times New Roman" w:hAnsi="Times New Roman" w:eastAsia="方正仿宋_GB2312" w:cs="Times New Roman"/>
                <w:lang w:val="en-US" w:eastAsia="zh-CN"/>
              </w:rPr>
              <w:t>人像</w:t>
            </w:r>
            <w:r>
              <w:rPr>
                <w:rFonts w:hint="eastAsia" w:ascii="Times New Roman" w:hAnsi="Times New Roman" w:eastAsia="方正仿宋_GB2312" w:cs="Times New Roman"/>
              </w:rPr>
              <w:t>比对，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</w:t>
            </w:r>
            <w:r>
              <w:rPr>
                <w:rFonts w:ascii="Times New Roman" w:hAnsi="Times New Roman" w:eastAsia="方正仿宋_GB2312" w:cs="Times New Roman"/>
              </w:rPr>
              <w:t>符合要求</w:t>
            </w:r>
            <w:r>
              <w:rPr>
                <w:rFonts w:hint="eastAsia" w:ascii="Times New Roman" w:hAnsi="Times New Roman" w:eastAsia="方正仿宋_GB2312" w:cs="Times New Roman"/>
              </w:rPr>
              <w:t>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人未通过资格复核</w:t>
            </w:r>
            <w:r>
              <w:rPr>
                <w:rFonts w:ascii="Times New Roman" w:hAnsi="Times New Roman" w:eastAsia="方正仿宋_GB2312" w:cs="Times New Roman"/>
              </w:rPr>
              <w:t>。</w:t>
            </w:r>
            <w:bookmarkStart w:id="0" w:name="_GoBack"/>
            <w:bookmarkEnd w:id="0"/>
          </w:p>
          <w:p w14:paraId="4D1D7DDD">
            <w:pPr>
              <w:numPr>
                <w:ilvl w:val="0"/>
                <w:numId w:val="1"/>
              </w:numPr>
              <w:spacing w:line="360" w:lineRule="auto"/>
              <w:ind w:left="313" w:hanging="312" w:hangingChars="149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</w:rPr>
              <w:t>新生体检，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</w:t>
            </w:r>
            <w:r>
              <w:rPr>
                <w:rFonts w:ascii="Times New Roman" w:hAnsi="Times New Roman" w:eastAsia="方正仿宋_GB2312" w:cs="Times New Roman"/>
              </w:rPr>
              <w:t>体检</w:t>
            </w:r>
            <w:r>
              <w:rPr>
                <w:rFonts w:hint="eastAsia" w:ascii="Times New Roman" w:hAnsi="Times New Roman" w:eastAsia="方正仿宋_GB2312" w:cs="Times New Roman"/>
              </w:rPr>
              <w:t>合格，</w:t>
            </w:r>
            <w:r>
              <w:rPr>
                <w:rFonts w:ascii="Times New Roman" w:hAnsi="Times New Roman" w:eastAsia="方正仿宋_GB2312" w:cs="Times New Roman"/>
              </w:rPr>
              <w:t>____人体检不合格</w:t>
            </w:r>
            <w:r>
              <w:rPr>
                <w:rFonts w:hint="eastAsia" w:ascii="Times New Roman" w:hAnsi="Times New Roman" w:eastAsia="方正仿宋_GB2312" w:cs="Times New Roman"/>
              </w:rPr>
              <w:t>（由校医院提供数据）</w:t>
            </w:r>
            <w:r>
              <w:rPr>
                <w:rFonts w:ascii="Times New Roman" w:hAnsi="Times New Roman" w:eastAsia="方正仿宋_GB2312" w:cs="Times New Roman"/>
              </w:rPr>
              <w:t>。</w:t>
            </w:r>
          </w:p>
          <w:p w14:paraId="33A0F31F">
            <w:pPr>
              <w:numPr>
                <w:ilvl w:val="0"/>
                <w:numId w:val="1"/>
              </w:numPr>
              <w:spacing w:line="360" w:lineRule="auto"/>
              <w:ind w:left="313" w:hanging="312" w:hangingChars="149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Times New Roman" w:hAnsi="Times New Roman" w:eastAsia="方正仿宋_GB2312" w:cs="Times New Roman"/>
              </w:rPr>
              <w:t>复查档案，共收到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份档案，缺少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份档案，定向就业生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方正仿宋_GB2312" w:cs="Times New Roman"/>
              </w:rPr>
              <w:t>人。</w:t>
            </w:r>
          </w:p>
          <w:p w14:paraId="57BF542B">
            <w:pPr>
              <w:spacing w:line="360" w:lineRule="auto"/>
              <w:ind w:left="-313" w:leftChars="-149" w:firstLine="630" w:firstLineChars="300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Times New Roman" w:hAnsi="Times New Roman" w:eastAsia="方正仿宋_GB2312" w:cs="Times New Roman"/>
              </w:rPr>
              <w:t>已收到档案中，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方正仿宋_GB2312" w:cs="Times New Roman"/>
              </w:rPr>
              <w:t>份</w:t>
            </w:r>
            <w:r>
              <w:rPr>
                <w:rFonts w:ascii="Times New Roman" w:hAnsi="Times New Roman" w:eastAsia="方正仿宋_GB2312" w:cs="Times New Roman"/>
              </w:rPr>
              <w:t>符合要求</w:t>
            </w:r>
            <w:r>
              <w:rPr>
                <w:rFonts w:hint="eastAsia" w:ascii="Times New Roman" w:hAnsi="Times New Roman" w:eastAsia="方正仿宋_GB2312" w:cs="Times New Roman"/>
              </w:rPr>
              <w:t>，</w:t>
            </w:r>
            <w:r>
              <w:rPr>
                <w:rFonts w:hint="eastAsia" w:ascii="Times New Roman" w:hAnsi="Times New Roman" w:eastAsia="方正仿宋_GB2312" w:cs="Times New Roman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方正仿宋_GB2312" w:cs="Times New Roman"/>
              </w:rPr>
              <w:t>份未通过资格复核</w:t>
            </w:r>
            <w:r>
              <w:rPr>
                <w:rFonts w:ascii="Times New Roman" w:hAnsi="Times New Roman" w:eastAsia="方正仿宋_GB2312" w:cs="Times New Roman"/>
              </w:rPr>
              <w:t>。</w:t>
            </w:r>
          </w:p>
          <w:p w14:paraId="1A831311">
            <w:pPr>
              <w:numPr>
                <w:ilvl w:val="0"/>
                <w:numId w:val="1"/>
              </w:numPr>
              <w:spacing w:line="360" w:lineRule="auto"/>
              <w:ind w:left="313" w:hanging="312" w:hangingChars="149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</w:rPr>
              <w:t>其他需要说明的情况：</w:t>
            </w:r>
          </w:p>
          <w:p w14:paraId="13DD7CC6">
            <w:pPr>
              <w:spacing w:line="360" w:lineRule="auto"/>
              <w:ind w:left="-313" w:leftChars="-149"/>
              <w:rPr>
                <w:rFonts w:ascii="Times New Roman" w:hAnsi="Times New Roman" w:eastAsia="方正仿宋_GB2312" w:cs="Times New Roman"/>
              </w:rPr>
            </w:pPr>
          </w:p>
          <w:p w14:paraId="52F33DD6">
            <w:pPr>
              <w:spacing w:line="340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检查人签字：                        复核人签字：            </w:t>
            </w:r>
          </w:p>
          <w:p w14:paraId="1A8A443C">
            <w:pPr>
              <w:ind w:firstLine="1260" w:firstLineChars="600"/>
              <w:jc w:val="left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宋体"/>
              </w:rPr>
              <w:t>年     月     日                    年     月     日</w:t>
            </w:r>
          </w:p>
        </w:tc>
      </w:tr>
      <w:tr w14:paraId="2CDB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76" w:type="dxa"/>
            <w:gridSpan w:val="8"/>
            <w:shd w:val="clear" w:color="auto" w:fill="auto"/>
            <w:noWrap/>
            <w:vAlign w:val="center"/>
          </w:tcPr>
          <w:p w14:paraId="63B9BF01">
            <w:pPr>
              <w:jc w:val="center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复查不合格者情况</w:t>
            </w:r>
          </w:p>
        </w:tc>
      </w:tr>
      <w:tr w14:paraId="7AF0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4" w:type="dxa"/>
            <w:shd w:val="clear" w:color="auto" w:fill="auto"/>
            <w:noWrap/>
            <w:vAlign w:val="center"/>
          </w:tcPr>
          <w:p w14:paraId="05AEDB8A">
            <w:pPr>
              <w:pStyle w:val="5"/>
              <w:widowControl/>
              <w:adjustRightInd w:val="0"/>
              <w:snapToGrid w:val="0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  <w:r>
              <w:rPr>
                <w:rFonts w:ascii="Times New Roman" w:hAnsi="Times New Roman" w:eastAsia="方正仿宋_GB2312"/>
                <w:sz w:val="21"/>
                <w:szCs w:val="21"/>
                <w:lang w:bidi="ar"/>
              </w:rPr>
              <w:t>类型</w:t>
            </w:r>
          </w:p>
          <w:p w14:paraId="4429073F">
            <w:pPr>
              <w:pStyle w:val="5"/>
              <w:widowControl/>
              <w:adjustRightInd w:val="0"/>
              <w:snapToGrid w:val="0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  <w:r>
              <w:rPr>
                <w:rFonts w:ascii="Times New Roman" w:hAnsi="Times New Roman" w:eastAsia="方正仿宋_GB2312"/>
                <w:sz w:val="21"/>
                <w:szCs w:val="21"/>
                <w:lang w:bidi="ar"/>
              </w:rPr>
              <w:t>（硕士</w:t>
            </w:r>
            <w:r>
              <w:rPr>
                <w:rFonts w:hint="eastAsia" w:ascii="Times New Roman" w:hAnsi="Times New Roman" w:eastAsia="方正仿宋_GB231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ascii="Times New Roman" w:hAnsi="Times New Roman" w:eastAsia="方正仿宋_GB2312"/>
                <w:sz w:val="21"/>
                <w:szCs w:val="21"/>
                <w:lang w:bidi="ar"/>
              </w:rPr>
              <w:t>博士）</w:t>
            </w:r>
          </w:p>
        </w:tc>
        <w:tc>
          <w:tcPr>
            <w:tcW w:w="1686" w:type="dxa"/>
            <w:gridSpan w:val="2"/>
            <w:shd w:val="clear" w:color="auto" w:fill="auto"/>
            <w:noWrap/>
            <w:vAlign w:val="center"/>
          </w:tcPr>
          <w:p w14:paraId="43E6EDBC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  <w:r>
              <w:rPr>
                <w:rFonts w:ascii="Times New Roman" w:hAnsi="Times New Roman" w:eastAsia="方正仿宋_GB2312"/>
                <w:sz w:val="21"/>
                <w:szCs w:val="21"/>
              </w:rPr>
              <w:t>姓名</w:t>
            </w:r>
          </w:p>
        </w:tc>
        <w:tc>
          <w:tcPr>
            <w:tcW w:w="1457" w:type="dxa"/>
            <w:gridSpan w:val="2"/>
            <w:shd w:val="clear" w:color="auto" w:fill="auto"/>
            <w:noWrap/>
            <w:vAlign w:val="center"/>
          </w:tcPr>
          <w:p w14:paraId="50A63D0E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  <w:r>
              <w:rPr>
                <w:rFonts w:ascii="Times New Roman" w:hAnsi="Times New Roman" w:eastAsia="方正仿宋_GB2312"/>
                <w:sz w:val="21"/>
                <w:szCs w:val="21"/>
              </w:rPr>
              <w:t>学号</w:t>
            </w:r>
          </w:p>
        </w:tc>
        <w:tc>
          <w:tcPr>
            <w:tcW w:w="1933" w:type="dxa"/>
            <w:gridSpan w:val="2"/>
            <w:shd w:val="clear" w:color="auto" w:fill="auto"/>
            <w:noWrap/>
            <w:vAlign w:val="center"/>
          </w:tcPr>
          <w:p w14:paraId="7F69C346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  <w:r>
              <w:rPr>
                <w:rFonts w:ascii="Times New Roman" w:hAnsi="Times New Roman" w:eastAsia="方正仿宋_GB2312"/>
                <w:sz w:val="21"/>
                <w:szCs w:val="21"/>
              </w:rPr>
              <w:t>专业</w:t>
            </w: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38D63C26">
            <w:pPr>
              <w:jc w:val="center"/>
              <w:rPr>
                <w:rFonts w:ascii="Times New Roman" w:hAnsi="Times New Roman" w:eastAsia="方正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2312" w:cs="Times New Roman"/>
                <w:szCs w:val="21"/>
              </w:rPr>
              <w:t>未通过原因</w:t>
            </w:r>
          </w:p>
        </w:tc>
      </w:tr>
      <w:tr w14:paraId="6FFA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4" w:type="dxa"/>
            <w:shd w:val="clear" w:color="auto" w:fill="auto"/>
            <w:noWrap/>
          </w:tcPr>
          <w:p w14:paraId="40138927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14:paraId="6316B6C4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14:paraId="40341D6E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14:paraId="4418E593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17FA3597">
            <w:pPr>
              <w:jc w:val="center"/>
              <w:rPr>
                <w:rFonts w:ascii="Times New Roman" w:hAnsi="Times New Roman" w:eastAsia="方正仿宋_GB2312" w:cs="Times New Roman"/>
                <w:szCs w:val="21"/>
              </w:rPr>
            </w:pPr>
          </w:p>
        </w:tc>
      </w:tr>
      <w:tr w14:paraId="282AE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4" w:type="dxa"/>
            <w:shd w:val="clear" w:color="auto" w:fill="auto"/>
            <w:noWrap/>
          </w:tcPr>
          <w:p w14:paraId="07C05874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14:paraId="08EE32B5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14:paraId="7740E37A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14:paraId="4C8FB472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7467D8F2">
            <w:pPr>
              <w:jc w:val="center"/>
              <w:rPr>
                <w:rFonts w:ascii="Times New Roman" w:hAnsi="Times New Roman" w:eastAsia="方正仿宋_GB2312" w:cs="Times New Roman"/>
                <w:szCs w:val="21"/>
              </w:rPr>
            </w:pPr>
          </w:p>
        </w:tc>
      </w:tr>
      <w:tr w14:paraId="0DDB1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4" w:type="dxa"/>
            <w:shd w:val="clear" w:color="auto" w:fill="auto"/>
            <w:noWrap/>
          </w:tcPr>
          <w:p w14:paraId="25BE62EB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14:paraId="302D69AD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14:paraId="188DE5C4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14:paraId="32B5E561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0F1D0938">
            <w:pPr>
              <w:jc w:val="center"/>
              <w:rPr>
                <w:rFonts w:ascii="Times New Roman" w:hAnsi="Times New Roman" w:eastAsia="方正仿宋_GB2312" w:cs="Times New Roman"/>
                <w:szCs w:val="21"/>
              </w:rPr>
            </w:pPr>
          </w:p>
        </w:tc>
      </w:tr>
      <w:tr w14:paraId="3051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4" w:type="dxa"/>
            <w:shd w:val="clear" w:color="auto" w:fill="auto"/>
            <w:noWrap/>
          </w:tcPr>
          <w:p w14:paraId="291DD354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14:paraId="2BD7E189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14:paraId="29CF4940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14:paraId="3DF6D06A">
            <w:pPr>
              <w:pStyle w:val="5"/>
              <w:widowControl/>
              <w:spacing w:line="360" w:lineRule="auto"/>
              <w:jc w:val="center"/>
              <w:rPr>
                <w:rFonts w:ascii="Times New Roman" w:hAnsi="Times New Roman" w:eastAsia="方正仿宋_GB2312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37673275">
            <w:pPr>
              <w:jc w:val="center"/>
              <w:rPr>
                <w:rFonts w:ascii="Times New Roman" w:hAnsi="Times New Roman" w:eastAsia="方正仿宋_GB2312" w:cs="Times New Roman"/>
                <w:szCs w:val="21"/>
              </w:rPr>
            </w:pPr>
          </w:p>
        </w:tc>
      </w:tr>
      <w:tr w14:paraId="7EF9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8476" w:type="dxa"/>
            <w:gridSpan w:val="8"/>
            <w:shd w:val="clear" w:color="auto" w:fill="auto"/>
            <w:noWrap/>
          </w:tcPr>
          <w:p w14:paraId="31A9FF41">
            <w:pPr>
              <w:spacing w:line="360" w:lineRule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sz w:val="24"/>
              </w:rPr>
              <w:t>学院意见：</w:t>
            </w:r>
          </w:p>
          <w:p w14:paraId="34A1E142">
            <w:pPr>
              <w:rPr>
                <w:rFonts w:ascii="Times New Roman" w:hAnsi="Times New Roman" w:eastAsia="方正仿宋_GB2312" w:cs="Times New Roman"/>
              </w:rPr>
            </w:pPr>
          </w:p>
          <w:p w14:paraId="068EE732">
            <w:pPr>
              <w:rPr>
                <w:rFonts w:ascii="Times New Roman" w:hAnsi="Times New Roman" w:eastAsia="方正仿宋_GB2312" w:cs="Times New Roman"/>
              </w:rPr>
            </w:pPr>
          </w:p>
          <w:p w14:paraId="18B5FD65">
            <w:pPr>
              <w:spacing w:line="34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学院公章        复查工作领导小组组长签名：</w:t>
            </w:r>
          </w:p>
          <w:p w14:paraId="52E94B2A">
            <w:pPr>
              <w:jc w:val="center"/>
              <w:rPr>
                <w:rFonts w:ascii="Times New Roman" w:hAnsi="Times New Roman" w:eastAsia="方正仿宋_GB2312" w:cs="Times New Roman"/>
              </w:rPr>
            </w:pPr>
            <w:r>
              <w:rPr>
                <w:rFonts w:hint="eastAsia" w:ascii="宋体"/>
              </w:rPr>
              <w:t xml:space="preserve">                        年     月     日</w:t>
            </w:r>
          </w:p>
        </w:tc>
      </w:tr>
    </w:tbl>
    <w:p w14:paraId="1E24B3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94EE2"/>
    <w:multiLevelType w:val="multilevel"/>
    <w:tmpl w:val="3E394E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MmZhNzQ1ZGJjZGEyZWRkNTRlOWMyZGY4NGI4OTEifQ=="/>
  </w:docVars>
  <w:rsids>
    <w:rsidRoot w:val="42CC5EE5"/>
    <w:rsid w:val="002A182B"/>
    <w:rsid w:val="004F11BD"/>
    <w:rsid w:val="00AF346C"/>
    <w:rsid w:val="0F6F4999"/>
    <w:rsid w:val="105E306D"/>
    <w:rsid w:val="173B2CD3"/>
    <w:rsid w:val="31BD3AB7"/>
    <w:rsid w:val="364C6C07"/>
    <w:rsid w:val="3A735578"/>
    <w:rsid w:val="42CC5EE5"/>
    <w:rsid w:val="438A575A"/>
    <w:rsid w:val="49E70E7B"/>
    <w:rsid w:val="6797782E"/>
    <w:rsid w:val="6A625E1E"/>
    <w:rsid w:val="7214383E"/>
    <w:rsid w:val="7838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307</Characters>
  <Lines>4</Lines>
  <Paragraphs>1</Paragraphs>
  <TotalTime>4</TotalTime>
  <ScaleCrop>false</ScaleCrop>
  <LinksUpToDate>false</LinksUpToDate>
  <CharactersWithSpaces>524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2021-09-26T09:21:00Z</dcterms:created>
  <dc:creator>凌波微步</dc:creator>
  <cp:lastModifiedBy>祖璋</cp:lastModifiedBy>
  <cp:lastPrinted>2025-09-06T03:04:50Z</cp:lastPrinted>
  <dcterms:modified xsi:type="dcterms:W3CDTF">2025-09-06T03:06:20Z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D0296044DCDA44A0879C9111E9B046D2</vt:lpwstr>
  </property>
  <property fmtid="{D5CDD505-2E9C-101B-9397-08002B2CF9AE}" pid="4" name="KSOTemplateDocerSaveRecord">
    <vt:lpwstr>eyJoZGlkIjoiYmZiYmM4NTNlZmFiODdjYjgzNDMxMGI0YmRiOTZhZDIiLCJ1c2VySWQiOiIxNDg1NzQ5MTE2In0=</vt:lpwstr>
  </property>
</Properties>
</file>