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1D" w:rsidRDefault="00E0501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/>
          <w:szCs w:val="21"/>
        </w:rPr>
        <w:t>：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851"/>
        <w:gridCol w:w="1417"/>
        <w:gridCol w:w="709"/>
        <w:gridCol w:w="6371"/>
      </w:tblGrid>
      <w:tr w:rsidR="00E0501D" w:rsidRPr="00E0501D" w:rsidTr="00E0501D">
        <w:trPr>
          <w:trHeight w:val="750"/>
        </w:trPr>
        <w:tc>
          <w:tcPr>
            <w:tcW w:w="9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1D" w:rsidRPr="00E0501D" w:rsidRDefault="00A6010B" w:rsidP="00E050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A6010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江苏师范大学标准化开评标室建设</w:t>
            </w:r>
            <w:r w:rsidR="00E0501D" w:rsidRPr="00E0501D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项目评分细则</w:t>
            </w:r>
          </w:p>
        </w:tc>
      </w:tr>
      <w:tr w:rsidR="00E0501D" w:rsidRPr="00E0501D" w:rsidTr="00E0501D">
        <w:trPr>
          <w:trHeight w:val="6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评标方法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A6010B" w:rsidP="00C068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06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每个</w:t>
            </w:r>
            <w:r w:rsidRPr="00C06824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标段</w:t>
            </w:r>
            <w:r w:rsidR="00C06824" w:rsidRPr="00C06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商务分、技术分</w:t>
            </w:r>
            <w:r w:rsidR="00C06824" w:rsidRPr="00C06824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和价格分</w:t>
            </w:r>
            <w:r w:rsidR="00E0501D" w:rsidRPr="00C06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相加总分最高者为</w:t>
            </w:r>
            <w:r w:rsidRPr="00C06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成交</w:t>
            </w:r>
            <w:r w:rsidR="00E0501D" w:rsidRPr="00C06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候选人。</w:t>
            </w:r>
          </w:p>
        </w:tc>
      </w:tr>
      <w:tr w:rsidR="00E0501D" w:rsidRPr="00E0501D" w:rsidTr="008D3EF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评价指标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</w:t>
            </w:r>
          </w:p>
        </w:tc>
      </w:tr>
      <w:tr w:rsidR="00E0501D" w:rsidRPr="00E0501D" w:rsidTr="008D3EFB">
        <w:trPr>
          <w:trHeight w:val="10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商务15分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企业实力（5分）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0B0D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评委综合考虑投标人的</w:t>
            </w:r>
            <w:r w:rsidR="000B0D9C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</w:t>
            </w:r>
            <w:r w:rsidR="000B0D9C">
              <w:rPr>
                <w:rFonts w:ascii="宋体" w:hAnsi="宋体" w:cs="宋体"/>
                <w:color w:val="000000"/>
                <w:kern w:val="0"/>
                <w:sz w:val="24"/>
              </w:rPr>
              <w:t>实力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以及完成本项目的能力和水平等。优等的5分，良等的4分，一般的3分，其他的3分以下。</w:t>
            </w:r>
          </w:p>
        </w:tc>
      </w:tr>
      <w:tr w:rsidR="00E0501D" w:rsidRPr="00E0501D" w:rsidTr="008D3EFB">
        <w:trPr>
          <w:trHeight w:val="10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1D" w:rsidRPr="00E0501D" w:rsidRDefault="00E0501D" w:rsidP="00E050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业绩与信誉（10分）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1E2C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企业类项目业绩：投标文件中提供自2015年</w:t>
            </w:r>
            <w:r w:rsidR="001E2CE8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月1日以来类似业绩（合同复印件，投标时须提供原件核查后方为有效），每</w:t>
            </w:r>
            <w:r w:rsidR="008D3EFB" w:rsidRPr="00BB7F7A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份得2分。本项最多得10分。</w:t>
            </w:r>
          </w:p>
        </w:tc>
      </w:tr>
      <w:tr w:rsidR="00E0501D" w:rsidRPr="00E0501D" w:rsidTr="008D3EFB">
        <w:trPr>
          <w:trHeight w:val="115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1D" w:rsidRPr="00E0501D" w:rsidRDefault="00E0501D" w:rsidP="00C178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技术</w:t>
            </w:r>
            <w:r w:rsidR="00C178CA">
              <w:rPr>
                <w:rFonts w:ascii="宋体" w:hAnsi="宋体" w:cs="宋体"/>
                <w:b/>
                <w:bCs/>
                <w:kern w:val="0"/>
                <w:sz w:val="24"/>
              </w:rPr>
              <w:t>5</w:t>
            </w:r>
            <w:r w:rsidRPr="00E050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施工机械与施工队伍（5分）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A601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综合考虑投标人为本项目配备专业服务人员、施工人员及机械设备等情况进行综合评分。</w:t>
            </w:r>
            <w:r w:rsidR="00A6010B"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优等的5分，良等的4分，一般的3分，其他的3分以下。</w:t>
            </w:r>
          </w:p>
        </w:tc>
      </w:tr>
      <w:tr w:rsidR="00E0501D" w:rsidRPr="00E0501D" w:rsidTr="008D3EFB">
        <w:trPr>
          <w:trHeight w:val="10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501D" w:rsidRPr="00E0501D" w:rsidRDefault="00E0501D" w:rsidP="00E050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A601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施工组织和质量保证措施（</w:t>
            </w:r>
            <w:r w:rsidR="00A6010B">
              <w:rPr>
                <w:rFonts w:ascii="宋体" w:hAnsi="宋体" w:cs="宋体"/>
                <w:kern w:val="0"/>
                <w:sz w:val="24"/>
              </w:rPr>
              <w:t>10</w:t>
            </w:r>
            <w:r w:rsidRPr="00E0501D"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90496F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0B0D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对本项目</w:t>
            </w:r>
            <w:r w:rsidR="000B0D9C">
              <w:rPr>
                <w:rFonts w:ascii="宋体" w:hAnsi="宋体" w:cs="宋体" w:hint="eastAsia"/>
                <w:color w:val="000000"/>
                <w:kern w:val="0"/>
                <w:sz w:val="24"/>
              </w:rPr>
              <w:t>施工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难点的预测及提出合理解决办法，质量保证措施；安装过程中的</w:t>
            </w:r>
            <w:r w:rsidR="00A6010B">
              <w:rPr>
                <w:rFonts w:ascii="宋体" w:hAnsi="宋体" w:cs="宋体" w:hint="eastAsia"/>
                <w:color w:val="000000"/>
                <w:kern w:val="0"/>
                <w:sz w:val="24"/>
              </w:rPr>
              <w:t>各</w:t>
            </w:r>
            <w:r w:rsidR="00A6010B">
              <w:rPr>
                <w:rFonts w:ascii="宋体" w:hAnsi="宋体" w:cs="宋体"/>
                <w:color w:val="000000"/>
                <w:kern w:val="0"/>
                <w:sz w:val="24"/>
              </w:rPr>
              <w:t>单位的</w:t>
            </w:r>
            <w:r w:rsidR="00A6010B">
              <w:rPr>
                <w:rFonts w:ascii="宋体" w:hAnsi="宋体" w:cs="宋体" w:hint="eastAsia"/>
                <w:color w:val="000000"/>
                <w:kern w:val="0"/>
                <w:sz w:val="24"/>
              </w:rPr>
              <w:t>配合</w:t>
            </w:r>
            <w:r w:rsidR="00A6010B">
              <w:rPr>
                <w:rFonts w:ascii="宋体" w:hAnsi="宋体" w:cs="宋体"/>
                <w:color w:val="000000"/>
                <w:kern w:val="0"/>
                <w:sz w:val="24"/>
              </w:rPr>
              <w:t>方案及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成品保护措施等。</w:t>
            </w:r>
            <w:r w:rsidR="00A6010B"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优等的</w:t>
            </w:r>
            <w:r w:rsidR="00A6010B">
              <w:rPr>
                <w:rFonts w:ascii="宋体" w:hAnsi="宋体" w:cs="宋体"/>
                <w:color w:val="000000"/>
                <w:kern w:val="0"/>
                <w:sz w:val="24"/>
              </w:rPr>
              <w:t>9-10</w:t>
            </w:r>
            <w:r w:rsidR="00A6010B"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分，良等的</w:t>
            </w:r>
            <w:r w:rsidR="00A6010B">
              <w:rPr>
                <w:rFonts w:ascii="宋体" w:hAnsi="宋体" w:cs="宋体"/>
                <w:color w:val="000000"/>
                <w:kern w:val="0"/>
                <w:sz w:val="24"/>
              </w:rPr>
              <w:t>7-8</w:t>
            </w:r>
            <w:r w:rsidR="00A6010B"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分，一般的</w:t>
            </w:r>
            <w:r w:rsidR="00A6010B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="00A6010B"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分，其他的</w:t>
            </w:r>
            <w:r w:rsidR="00A6010B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="00A6010B"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分以下。</w:t>
            </w:r>
          </w:p>
        </w:tc>
      </w:tr>
      <w:tr w:rsidR="00E0501D" w:rsidRPr="00E0501D" w:rsidTr="008D3EFB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501D" w:rsidRPr="00E0501D" w:rsidRDefault="00E0501D" w:rsidP="00E050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安全文明施工和工期（5分）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安全文明施工及环境保护措施；优得2分，良得1分，差不得分。</w:t>
            </w:r>
          </w:p>
        </w:tc>
      </w:tr>
      <w:tr w:rsidR="00E0501D" w:rsidRPr="00E0501D" w:rsidTr="008D3EF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501D" w:rsidRPr="00E0501D" w:rsidRDefault="00E0501D" w:rsidP="00E050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1D" w:rsidRPr="00E0501D" w:rsidRDefault="00E0501D" w:rsidP="00E050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E050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工期承诺；优得3分，良得2分，一般得1分。</w:t>
            </w:r>
          </w:p>
        </w:tc>
      </w:tr>
      <w:tr w:rsidR="00E0501D" w:rsidRPr="00E0501D" w:rsidTr="008D3EFB">
        <w:trPr>
          <w:trHeight w:val="12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501D" w:rsidRPr="00E0501D" w:rsidRDefault="00E0501D" w:rsidP="00E050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6362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功能和技术参数响应（</w:t>
            </w:r>
            <w:r w:rsidR="006362FF">
              <w:rPr>
                <w:rFonts w:ascii="宋体" w:hAnsi="宋体" w:cs="宋体"/>
                <w:kern w:val="0"/>
                <w:sz w:val="24"/>
              </w:rPr>
              <w:t>20</w:t>
            </w:r>
            <w:r w:rsidRPr="00E0501D"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6362FF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1D" w:rsidRPr="00E0501D" w:rsidRDefault="00E0501D" w:rsidP="006362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投标产品的功能和技术性能参数与招标文件的要求的满足程度。全部符合招标文件要求得</w:t>
            </w:r>
            <w:r w:rsidR="006362FF"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分，有一项负偏离，扣2分，扣完为止。优于招标文件要求的，每一项加1分。本项最高得</w:t>
            </w:r>
            <w:r w:rsidR="006362FF"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分，最低得0分。</w:t>
            </w:r>
          </w:p>
        </w:tc>
      </w:tr>
      <w:tr w:rsidR="00E0501D" w:rsidRPr="00E0501D" w:rsidTr="00A3689A">
        <w:trPr>
          <w:trHeight w:val="10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501D" w:rsidRPr="00E0501D" w:rsidRDefault="00E0501D" w:rsidP="00E050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1D" w:rsidRPr="00E0501D" w:rsidRDefault="006362FF" w:rsidP="00A601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品牌</w:t>
            </w:r>
            <w:r>
              <w:rPr>
                <w:rFonts w:ascii="宋体" w:hAnsi="宋体" w:cs="宋体"/>
                <w:kern w:val="0"/>
                <w:sz w:val="24"/>
              </w:rPr>
              <w:t>和选型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A6010B"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1D" w:rsidRPr="00E0501D" w:rsidRDefault="00A6010B" w:rsidP="00E050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1D" w:rsidRPr="00E0501D" w:rsidRDefault="00A3689A" w:rsidP="00A368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评委根据投标人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所投产品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的品牌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情况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进行综合打分。</w:t>
            </w:r>
            <w:r w:rsidR="00A6010B"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优等的</w:t>
            </w:r>
            <w:r w:rsidR="00A6010B">
              <w:rPr>
                <w:rFonts w:ascii="宋体" w:hAnsi="宋体" w:cs="宋体"/>
                <w:color w:val="000000"/>
                <w:kern w:val="0"/>
                <w:sz w:val="24"/>
              </w:rPr>
              <w:t>9-10</w:t>
            </w:r>
            <w:r w:rsidR="00A6010B"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分，良等的</w:t>
            </w:r>
            <w:r w:rsidR="00A6010B">
              <w:rPr>
                <w:rFonts w:ascii="宋体" w:hAnsi="宋体" w:cs="宋体"/>
                <w:color w:val="000000"/>
                <w:kern w:val="0"/>
                <w:sz w:val="24"/>
              </w:rPr>
              <w:t>7-8</w:t>
            </w:r>
            <w:r w:rsidR="00A6010B"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分，一般的</w:t>
            </w:r>
            <w:r w:rsidR="00A6010B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="00A6010B"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分，其他的</w:t>
            </w:r>
            <w:r w:rsidR="00A6010B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="00A6010B"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分以下。</w:t>
            </w:r>
          </w:p>
        </w:tc>
      </w:tr>
      <w:tr w:rsidR="006362FF" w:rsidRPr="00E0501D" w:rsidTr="00A3689A">
        <w:trPr>
          <w:trHeight w:val="127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362FF" w:rsidRPr="00E0501D" w:rsidRDefault="006362FF" w:rsidP="006362F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FF" w:rsidRPr="00E0501D" w:rsidRDefault="006362FF" w:rsidP="006362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质保与服务承诺书（5分）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FF" w:rsidRPr="00E0501D" w:rsidRDefault="006362FF" w:rsidP="006362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FF" w:rsidRPr="00E0501D" w:rsidRDefault="006362FF" w:rsidP="00865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评委根据投标人提供针对本项目整体的质保和服务承诺，付款条件响应、售后服务措施、服务能力与服务水平等进行综合打分。优等5分；良等的4分，一般的3分，其他的3分以下。</w:t>
            </w:r>
          </w:p>
        </w:tc>
      </w:tr>
      <w:tr w:rsidR="006362FF" w:rsidRPr="00E0501D" w:rsidTr="008D3EFB">
        <w:trPr>
          <w:trHeight w:val="1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F" w:rsidRPr="00E0501D" w:rsidRDefault="006362FF" w:rsidP="00C178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价格</w:t>
            </w:r>
            <w:r w:rsidR="00C178CA">
              <w:rPr>
                <w:rFonts w:ascii="宋体" w:hAnsi="宋体" w:cs="宋体"/>
                <w:b/>
                <w:bCs/>
                <w:kern w:val="0"/>
                <w:sz w:val="24"/>
              </w:rPr>
              <w:t>3</w:t>
            </w:r>
            <w:r w:rsidRPr="00E050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FF" w:rsidRPr="00E0501D" w:rsidRDefault="006362FF" w:rsidP="006362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kern w:val="0"/>
                <w:sz w:val="24"/>
              </w:rPr>
              <w:t>价格分计算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F" w:rsidRPr="00E0501D" w:rsidRDefault="00C178CA" w:rsidP="006362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="006362FF" w:rsidRPr="00E0501D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F" w:rsidRPr="00E0501D" w:rsidRDefault="006362FF" w:rsidP="00BB4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1.基准价：取所有有效投标报价</w:t>
            </w:r>
            <w:r w:rsidR="00FE3A3B">
              <w:rPr>
                <w:rFonts w:ascii="宋体" w:hAnsi="宋体" w:cs="宋体" w:hint="eastAsia"/>
                <w:color w:val="000000"/>
                <w:kern w:val="0"/>
                <w:sz w:val="24"/>
              </w:rPr>
              <w:t>(最终</w:t>
            </w:r>
            <w:r w:rsidR="00FE3A3B">
              <w:rPr>
                <w:rFonts w:ascii="宋体" w:hAnsi="宋体" w:cs="宋体"/>
                <w:color w:val="000000"/>
                <w:kern w:val="0"/>
                <w:sz w:val="24"/>
              </w:rPr>
              <w:t>报价</w:t>
            </w:r>
            <w:r w:rsidR="00FE3A3B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的算数平均值为基准值。2.价格分计算。</w:t>
            </w:r>
            <w:bookmarkStart w:id="0" w:name="_GoBack"/>
            <w:bookmarkEnd w:id="0"/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偏离基准价的相应扣分，与基准价相比，每低1%，扣0.</w:t>
            </w:r>
            <w:r w:rsidR="00BB4BF8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分；每高1%，扣0.</w:t>
            </w:r>
            <w:r w:rsidR="00BB4BF8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E0501D">
              <w:rPr>
                <w:rFonts w:ascii="宋体" w:hAnsi="宋体" w:cs="宋体" w:hint="eastAsia"/>
                <w:color w:val="000000"/>
                <w:kern w:val="0"/>
                <w:sz w:val="24"/>
              </w:rPr>
              <w:t>分；不足1%的，按照插入法计算。</w:t>
            </w:r>
          </w:p>
        </w:tc>
      </w:tr>
    </w:tbl>
    <w:p w:rsidR="00E0501D" w:rsidRPr="00E0501D" w:rsidRDefault="00E0501D">
      <w:pPr>
        <w:rPr>
          <w:rFonts w:ascii="宋体" w:hAnsi="宋体"/>
          <w:szCs w:val="21"/>
        </w:rPr>
      </w:pPr>
    </w:p>
    <w:sectPr w:rsidR="00E0501D" w:rsidRPr="00E0501D" w:rsidSect="009C0196">
      <w:footerReference w:type="default" r:id="rId9"/>
      <w:pgSz w:w="11906" w:h="16838" w:code="9"/>
      <w:pgMar w:top="1247" w:right="1077" w:bottom="1021" w:left="1077" w:header="567" w:footer="624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F2" w:rsidRDefault="00264FF2" w:rsidP="006720B4">
      <w:r>
        <w:separator/>
      </w:r>
    </w:p>
  </w:endnote>
  <w:endnote w:type="continuationSeparator" w:id="0">
    <w:p w:rsidR="00264FF2" w:rsidRDefault="00264FF2" w:rsidP="0067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C-535a79d16b636587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711376"/>
      <w:docPartObj>
        <w:docPartGallery w:val="Page Numbers (Bottom of Page)"/>
        <w:docPartUnique/>
      </w:docPartObj>
    </w:sdtPr>
    <w:sdtEndPr/>
    <w:sdtContent>
      <w:p w:rsidR="006720B4" w:rsidRDefault="006720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2F8">
          <w:rPr>
            <w:noProof/>
          </w:rPr>
          <w:t>11</w:t>
        </w:r>
        <w:r>
          <w:fldChar w:fldCharType="end"/>
        </w:r>
      </w:p>
    </w:sdtContent>
  </w:sdt>
  <w:p w:rsidR="006720B4" w:rsidRDefault="006720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F2" w:rsidRDefault="00264FF2" w:rsidP="006720B4">
      <w:r>
        <w:separator/>
      </w:r>
    </w:p>
  </w:footnote>
  <w:footnote w:type="continuationSeparator" w:id="0">
    <w:p w:rsidR="00264FF2" w:rsidRDefault="00264FF2" w:rsidP="0067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D02FA1"/>
    <w:multiLevelType w:val="singleLevel"/>
    <w:tmpl w:val="C3D02F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11C46A6"/>
    <w:multiLevelType w:val="multilevel"/>
    <w:tmpl w:val="011C46A6"/>
    <w:lvl w:ilvl="0">
      <w:start w:val="1"/>
      <w:numFmt w:val="japaneseCounting"/>
      <w:lvlText w:val="%1、"/>
      <w:lvlJc w:val="left"/>
      <w:pPr>
        <w:ind w:left="690" w:hanging="510"/>
      </w:pPr>
      <w:rPr>
        <w:rFonts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left" w:pos="1020"/>
        </w:tabs>
        <w:ind w:left="1020" w:hanging="420"/>
      </w:pPr>
      <w:rPr>
        <w:rFonts w:hint="eastAsia"/>
        <w:b w:val="0"/>
        <w:color w:val="000000"/>
      </w:rPr>
    </w:lvl>
    <w:lvl w:ilvl="2">
      <w:start w:val="1"/>
      <w:numFmt w:val="lowerRoman"/>
      <w:lvlText w:val="%3."/>
      <w:lvlJc w:val="right"/>
      <w:pPr>
        <w:ind w:left="1440" w:hanging="420"/>
      </w:pPr>
    </w:lvl>
    <w:lvl w:ilvl="3">
      <w:start w:val="1"/>
      <w:numFmt w:val="decimal"/>
      <w:lvlText w:val="%4."/>
      <w:lvlJc w:val="left"/>
      <w:pPr>
        <w:ind w:left="1860" w:hanging="420"/>
      </w:pPr>
    </w:lvl>
    <w:lvl w:ilvl="4">
      <w:start w:val="1"/>
      <w:numFmt w:val="lowerLetter"/>
      <w:lvlText w:val="%5)"/>
      <w:lvlJc w:val="left"/>
      <w:pPr>
        <w:ind w:left="2280" w:hanging="420"/>
      </w:pPr>
    </w:lvl>
    <w:lvl w:ilvl="5">
      <w:start w:val="1"/>
      <w:numFmt w:val="lowerRoman"/>
      <w:lvlText w:val="%6."/>
      <w:lvlJc w:val="right"/>
      <w:pPr>
        <w:ind w:left="2700" w:hanging="420"/>
      </w:pPr>
    </w:lvl>
    <w:lvl w:ilvl="6">
      <w:start w:val="1"/>
      <w:numFmt w:val="decimal"/>
      <w:lvlText w:val="%7."/>
      <w:lvlJc w:val="left"/>
      <w:pPr>
        <w:ind w:left="3120" w:hanging="420"/>
      </w:pPr>
    </w:lvl>
    <w:lvl w:ilvl="7">
      <w:start w:val="1"/>
      <w:numFmt w:val="lowerLetter"/>
      <w:lvlText w:val="%8)"/>
      <w:lvlJc w:val="left"/>
      <w:pPr>
        <w:ind w:left="3540" w:hanging="420"/>
      </w:pPr>
    </w:lvl>
    <w:lvl w:ilvl="8">
      <w:start w:val="1"/>
      <w:numFmt w:val="lowerRoman"/>
      <w:lvlText w:val="%9."/>
      <w:lvlJc w:val="right"/>
      <w:pPr>
        <w:ind w:left="3960" w:hanging="420"/>
      </w:pPr>
    </w:lvl>
  </w:abstractNum>
  <w:abstractNum w:abstractNumId="2" w15:restartNumberingAfterBreak="0">
    <w:nsid w:val="56B6417E"/>
    <w:multiLevelType w:val="multilevel"/>
    <w:tmpl w:val="56B6417E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69B1E50"/>
    <w:multiLevelType w:val="multilevel"/>
    <w:tmpl w:val="669B1E50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996"/>
        </w:tabs>
        <w:ind w:left="99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284"/>
        </w:tabs>
        <w:ind w:left="128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428"/>
        </w:tabs>
        <w:ind w:left="142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572"/>
        </w:tabs>
        <w:ind w:left="157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716"/>
        </w:tabs>
        <w:ind w:left="171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860"/>
        </w:tabs>
        <w:ind w:left="186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2004"/>
        </w:tabs>
        <w:ind w:left="2004" w:hanging="1584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78"/>
    <w:rsid w:val="000042B2"/>
    <w:rsid w:val="00010B84"/>
    <w:rsid w:val="000134CE"/>
    <w:rsid w:val="00014CDD"/>
    <w:rsid w:val="0002031B"/>
    <w:rsid w:val="000246A6"/>
    <w:rsid w:val="00027849"/>
    <w:rsid w:val="00042F33"/>
    <w:rsid w:val="00044A56"/>
    <w:rsid w:val="00051414"/>
    <w:rsid w:val="00051C38"/>
    <w:rsid w:val="0005622D"/>
    <w:rsid w:val="00063563"/>
    <w:rsid w:val="00063E23"/>
    <w:rsid w:val="0006453C"/>
    <w:rsid w:val="00065105"/>
    <w:rsid w:val="00065293"/>
    <w:rsid w:val="00065658"/>
    <w:rsid w:val="00065E81"/>
    <w:rsid w:val="00070A1C"/>
    <w:rsid w:val="000779F3"/>
    <w:rsid w:val="00080BEB"/>
    <w:rsid w:val="000833E8"/>
    <w:rsid w:val="00095577"/>
    <w:rsid w:val="00096762"/>
    <w:rsid w:val="00097E6C"/>
    <w:rsid w:val="000A5661"/>
    <w:rsid w:val="000A5B3C"/>
    <w:rsid w:val="000A6D66"/>
    <w:rsid w:val="000B0B58"/>
    <w:rsid w:val="000B0D9C"/>
    <w:rsid w:val="000B2757"/>
    <w:rsid w:val="000C6647"/>
    <w:rsid w:val="000D2C8B"/>
    <w:rsid w:val="000D2F56"/>
    <w:rsid w:val="000D3006"/>
    <w:rsid w:val="000D50EB"/>
    <w:rsid w:val="000E137A"/>
    <w:rsid w:val="000E557C"/>
    <w:rsid w:val="000F1844"/>
    <w:rsid w:val="000F2933"/>
    <w:rsid w:val="000F48AD"/>
    <w:rsid w:val="00113625"/>
    <w:rsid w:val="00113749"/>
    <w:rsid w:val="00120A65"/>
    <w:rsid w:val="001219BF"/>
    <w:rsid w:val="00122B0F"/>
    <w:rsid w:val="001254E9"/>
    <w:rsid w:val="00133902"/>
    <w:rsid w:val="00140D62"/>
    <w:rsid w:val="00141077"/>
    <w:rsid w:val="001507C5"/>
    <w:rsid w:val="0015158A"/>
    <w:rsid w:val="00154EFA"/>
    <w:rsid w:val="001557A0"/>
    <w:rsid w:val="00160048"/>
    <w:rsid w:val="00166A7E"/>
    <w:rsid w:val="001701F4"/>
    <w:rsid w:val="00176173"/>
    <w:rsid w:val="00176F1B"/>
    <w:rsid w:val="001972AD"/>
    <w:rsid w:val="001A699D"/>
    <w:rsid w:val="001A7798"/>
    <w:rsid w:val="001B26AE"/>
    <w:rsid w:val="001B3069"/>
    <w:rsid w:val="001B5FDA"/>
    <w:rsid w:val="001C249D"/>
    <w:rsid w:val="001C443A"/>
    <w:rsid w:val="001C6845"/>
    <w:rsid w:val="001D2F76"/>
    <w:rsid w:val="001D32D6"/>
    <w:rsid w:val="001D533B"/>
    <w:rsid w:val="001E2CE8"/>
    <w:rsid w:val="001F0911"/>
    <w:rsid w:val="001F293D"/>
    <w:rsid w:val="001F2B87"/>
    <w:rsid w:val="001F33FE"/>
    <w:rsid w:val="001F38F6"/>
    <w:rsid w:val="001F3D9B"/>
    <w:rsid w:val="00200408"/>
    <w:rsid w:val="00200D89"/>
    <w:rsid w:val="00204C4D"/>
    <w:rsid w:val="00206966"/>
    <w:rsid w:val="00216FE9"/>
    <w:rsid w:val="00222C9F"/>
    <w:rsid w:val="00223048"/>
    <w:rsid w:val="002303DD"/>
    <w:rsid w:val="00230A25"/>
    <w:rsid w:val="00230C00"/>
    <w:rsid w:val="00230E89"/>
    <w:rsid w:val="00232624"/>
    <w:rsid w:val="00240F04"/>
    <w:rsid w:val="00241480"/>
    <w:rsid w:val="00243CA5"/>
    <w:rsid w:val="0024448B"/>
    <w:rsid w:val="002459F0"/>
    <w:rsid w:val="002521FF"/>
    <w:rsid w:val="00252BAC"/>
    <w:rsid w:val="00252C01"/>
    <w:rsid w:val="00257C6C"/>
    <w:rsid w:val="00262A19"/>
    <w:rsid w:val="002633E2"/>
    <w:rsid w:val="00264FF2"/>
    <w:rsid w:val="0027715E"/>
    <w:rsid w:val="00281C96"/>
    <w:rsid w:val="00285A29"/>
    <w:rsid w:val="00287949"/>
    <w:rsid w:val="00287A89"/>
    <w:rsid w:val="00295D27"/>
    <w:rsid w:val="00297FC7"/>
    <w:rsid w:val="002A2932"/>
    <w:rsid w:val="002A64F2"/>
    <w:rsid w:val="002B5D45"/>
    <w:rsid w:val="002C0E8C"/>
    <w:rsid w:val="002C216B"/>
    <w:rsid w:val="002D3861"/>
    <w:rsid w:val="002D4BEE"/>
    <w:rsid w:val="002E4BBD"/>
    <w:rsid w:val="002E51DD"/>
    <w:rsid w:val="002E64B1"/>
    <w:rsid w:val="002E67DF"/>
    <w:rsid w:val="002E7AE0"/>
    <w:rsid w:val="002F500C"/>
    <w:rsid w:val="002F70E6"/>
    <w:rsid w:val="002F7409"/>
    <w:rsid w:val="003010CC"/>
    <w:rsid w:val="0030429D"/>
    <w:rsid w:val="003115F5"/>
    <w:rsid w:val="00312D68"/>
    <w:rsid w:val="00314627"/>
    <w:rsid w:val="00317BA2"/>
    <w:rsid w:val="00320B77"/>
    <w:rsid w:val="003312BC"/>
    <w:rsid w:val="00331D28"/>
    <w:rsid w:val="00334D4E"/>
    <w:rsid w:val="003354CC"/>
    <w:rsid w:val="00343F9D"/>
    <w:rsid w:val="0034549E"/>
    <w:rsid w:val="00345E1B"/>
    <w:rsid w:val="00347ED9"/>
    <w:rsid w:val="00350620"/>
    <w:rsid w:val="00353501"/>
    <w:rsid w:val="00353923"/>
    <w:rsid w:val="00354BCA"/>
    <w:rsid w:val="003571B0"/>
    <w:rsid w:val="003633AA"/>
    <w:rsid w:val="00363684"/>
    <w:rsid w:val="003674EF"/>
    <w:rsid w:val="0036756D"/>
    <w:rsid w:val="00371914"/>
    <w:rsid w:val="00373F6D"/>
    <w:rsid w:val="00373FF1"/>
    <w:rsid w:val="00377DD7"/>
    <w:rsid w:val="00382C76"/>
    <w:rsid w:val="00386E4A"/>
    <w:rsid w:val="00391420"/>
    <w:rsid w:val="003A1C77"/>
    <w:rsid w:val="003A3162"/>
    <w:rsid w:val="003A44A5"/>
    <w:rsid w:val="003B0467"/>
    <w:rsid w:val="003C1515"/>
    <w:rsid w:val="003C1AFD"/>
    <w:rsid w:val="003C359A"/>
    <w:rsid w:val="003C6373"/>
    <w:rsid w:val="003D2C6D"/>
    <w:rsid w:val="003E4BB2"/>
    <w:rsid w:val="003E5222"/>
    <w:rsid w:val="003E5F59"/>
    <w:rsid w:val="003E645E"/>
    <w:rsid w:val="003F21CE"/>
    <w:rsid w:val="003F6DC8"/>
    <w:rsid w:val="003F6DFC"/>
    <w:rsid w:val="003F72BD"/>
    <w:rsid w:val="00401C2C"/>
    <w:rsid w:val="004033B6"/>
    <w:rsid w:val="00404DA0"/>
    <w:rsid w:val="00405E85"/>
    <w:rsid w:val="00414F3A"/>
    <w:rsid w:val="00415835"/>
    <w:rsid w:val="00416087"/>
    <w:rsid w:val="00420984"/>
    <w:rsid w:val="004223DD"/>
    <w:rsid w:val="0042542E"/>
    <w:rsid w:val="00425513"/>
    <w:rsid w:val="00427BBD"/>
    <w:rsid w:val="00427D4C"/>
    <w:rsid w:val="00436562"/>
    <w:rsid w:val="00437D0D"/>
    <w:rsid w:val="00441FF5"/>
    <w:rsid w:val="00446FF2"/>
    <w:rsid w:val="004477F9"/>
    <w:rsid w:val="00461A34"/>
    <w:rsid w:val="0046418B"/>
    <w:rsid w:val="00464EB5"/>
    <w:rsid w:val="00465632"/>
    <w:rsid w:val="00466685"/>
    <w:rsid w:val="00474CC5"/>
    <w:rsid w:val="004756F9"/>
    <w:rsid w:val="00477AAD"/>
    <w:rsid w:val="004800A5"/>
    <w:rsid w:val="00481FE5"/>
    <w:rsid w:val="00482C4E"/>
    <w:rsid w:val="00482CBF"/>
    <w:rsid w:val="00491AC2"/>
    <w:rsid w:val="00495D4C"/>
    <w:rsid w:val="004A1352"/>
    <w:rsid w:val="004A614D"/>
    <w:rsid w:val="004A740A"/>
    <w:rsid w:val="004B0962"/>
    <w:rsid w:val="004B3829"/>
    <w:rsid w:val="004C24C6"/>
    <w:rsid w:val="004C6582"/>
    <w:rsid w:val="004D47A0"/>
    <w:rsid w:val="004D7AD4"/>
    <w:rsid w:val="004E1538"/>
    <w:rsid w:val="004E4CD4"/>
    <w:rsid w:val="004F42FC"/>
    <w:rsid w:val="00501A43"/>
    <w:rsid w:val="00501F5F"/>
    <w:rsid w:val="00503AAF"/>
    <w:rsid w:val="0050591F"/>
    <w:rsid w:val="00506639"/>
    <w:rsid w:val="00507714"/>
    <w:rsid w:val="00510BF1"/>
    <w:rsid w:val="00513182"/>
    <w:rsid w:val="00524C8C"/>
    <w:rsid w:val="0052726B"/>
    <w:rsid w:val="00535029"/>
    <w:rsid w:val="005367CD"/>
    <w:rsid w:val="00540AC2"/>
    <w:rsid w:val="00541BD3"/>
    <w:rsid w:val="005423D9"/>
    <w:rsid w:val="00545433"/>
    <w:rsid w:val="00550385"/>
    <w:rsid w:val="00552792"/>
    <w:rsid w:val="00555FC1"/>
    <w:rsid w:val="005610ED"/>
    <w:rsid w:val="005661F9"/>
    <w:rsid w:val="005668AA"/>
    <w:rsid w:val="005725AE"/>
    <w:rsid w:val="005743B5"/>
    <w:rsid w:val="00577560"/>
    <w:rsid w:val="00581B19"/>
    <w:rsid w:val="00584A34"/>
    <w:rsid w:val="00591790"/>
    <w:rsid w:val="005A1086"/>
    <w:rsid w:val="005A3A5C"/>
    <w:rsid w:val="005B67D8"/>
    <w:rsid w:val="005C4EB5"/>
    <w:rsid w:val="005D3CEA"/>
    <w:rsid w:val="005D555E"/>
    <w:rsid w:val="005E5285"/>
    <w:rsid w:val="005F3DCB"/>
    <w:rsid w:val="005F6F1E"/>
    <w:rsid w:val="0060642B"/>
    <w:rsid w:val="0060669D"/>
    <w:rsid w:val="00611768"/>
    <w:rsid w:val="00611DB2"/>
    <w:rsid w:val="00612C90"/>
    <w:rsid w:val="006142A9"/>
    <w:rsid w:val="00615385"/>
    <w:rsid w:val="00615421"/>
    <w:rsid w:val="0062217A"/>
    <w:rsid w:val="0062360F"/>
    <w:rsid w:val="00630D75"/>
    <w:rsid w:val="00633B4C"/>
    <w:rsid w:val="00635069"/>
    <w:rsid w:val="006362FF"/>
    <w:rsid w:val="0064489D"/>
    <w:rsid w:val="006451C3"/>
    <w:rsid w:val="00647879"/>
    <w:rsid w:val="0065089B"/>
    <w:rsid w:val="00652062"/>
    <w:rsid w:val="00654C52"/>
    <w:rsid w:val="006574E5"/>
    <w:rsid w:val="00662931"/>
    <w:rsid w:val="00662B35"/>
    <w:rsid w:val="006643F0"/>
    <w:rsid w:val="006652C8"/>
    <w:rsid w:val="00670241"/>
    <w:rsid w:val="00671ABE"/>
    <w:rsid w:val="006720B4"/>
    <w:rsid w:val="00673A17"/>
    <w:rsid w:val="00673AA3"/>
    <w:rsid w:val="006753CD"/>
    <w:rsid w:val="006767F6"/>
    <w:rsid w:val="00680280"/>
    <w:rsid w:val="0068455A"/>
    <w:rsid w:val="006862BC"/>
    <w:rsid w:val="00687929"/>
    <w:rsid w:val="006927A5"/>
    <w:rsid w:val="00695ACC"/>
    <w:rsid w:val="006A21A7"/>
    <w:rsid w:val="006A2952"/>
    <w:rsid w:val="006A4C13"/>
    <w:rsid w:val="006A6DAB"/>
    <w:rsid w:val="006A7792"/>
    <w:rsid w:val="006B331D"/>
    <w:rsid w:val="006B59FF"/>
    <w:rsid w:val="006B74BB"/>
    <w:rsid w:val="006C1F9D"/>
    <w:rsid w:val="006D0527"/>
    <w:rsid w:val="006D187B"/>
    <w:rsid w:val="006D3173"/>
    <w:rsid w:val="006E1449"/>
    <w:rsid w:val="006E44EE"/>
    <w:rsid w:val="006E49D6"/>
    <w:rsid w:val="006E4C4C"/>
    <w:rsid w:val="006F0B67"/>
    <w:rsid w:val="006F3BFB"/>
    <w:rsid w:val="006F3DF7"/>
    <w:rsid w:val="006F5ED5"/>
    <w:rsid w:val="00701214"/>
    <w:rsid w:val="007031FA"/>
    <w:rsid w:val="00704ECA"/>
    <w:rsid w:val="00714319"/>
    <w:rsid w:val="0071692D"/>
    <w:rsid w:val="00721019"/>
    <w:rsid w:val="007214AF"/>
    <w:rsid w:val="007254AC"/>
    <w:rsid w:val="00727D4F"/>
    <w:rsid w:val="007301C3"/>
    <w:rsid w:val="007308C6"/>
    <w:rsid w:val="00733D08"/>
    <w:rsid w:val="007426D5"/>
    <w:rsid w:val="00742A8A"/>
    <w:rsid w:val="007457CA"/>
    <w:rsid w:val="00747615"/>
    <w:rsid w:val="00747BB3"/>
    <w:rsid w:val="00750B4E"/>
    <w:rsid w:val="00767645"/>
    <w:rsid w:val="0077193B"/>
    <w:rsid w:val="00774194"/>
    <w:rsid w:val="00776098"/>
    <w:rsid w:val="00776E5E"/>
    <w:rsid w:val="00783DD1"/>
    <w:rsid w:val="00785AF4"/>
    <w:rsid w:val="00793F16"/>
    <w:rsid w:val="007948A9"/>
    <w:rsid w:val="007A1B61"/>
    <w:rsid w:val="007B1019"/>
    <w:rsid w:val="007B13BD"/>
    <w:rsid w:val="007B5B37"/>
    <w:rsid w:val="007C70FA"/>
    <w:rsid w:val="007D4300"/>
    <w:rsid w:val="007D4BB2"/>
    <w:rsid w:val="007D790C"/>
    <w:rsid w:val="007E0C21"/>
    <w:rsid w:val="007E16DE"/>
    <w:rsid w:val="007E2852"/>
    <w:rsid w:val="007E7334"/>
    <w:rsid w:val="007F4D3A"/>
    <w:rsid w:val="007F6955"/>
    <w:rsid w:val="00804935"/>
    <w:rsid w:val="00805C9A"/>
    <w:rsid w:val="0081278F"/>
    <w:rsid w:val="00814082"/>
    <w:rsid w:val="0081469F"/>
    <w:rsid w:val="00820F82"/>
    <w:rsid w:val="00824DC7"/>
    <w:rsid w:val="00824ED3"/>
    <w:rsid w:val="008251EA"/>
    <w:rsid w:val="008255B4"/>
    <w:rsid w:val="008271C7"/>
    <w:rsid w:val="0083124B"/>
    <w:rsid w:val="008319FF"/>
    <w:rsid w:val="0083665D"/>
    <w:rsid w:val="0084042D"/>
    <w:rsid w:val="00842AE6"/>
    <w:rsid w:val="00845D4D"/>
    <w:rsid w:val="00847FAA"/>
    <w:rsid w:val="00855BDB"/>
    <w:rsid w:val="00856110"/>
    <w:rsid w:val="00862CE0"/>
    <w:rsid w:val="008634C2"/>
    <w:rsid w:val="008652BD"/>
    <w:rsid w:val="008813FD"/>
    <w:rsid w:val="008815A2"/>
    <w:rsid w:val="00885D20"/>
    <w:rsid w:val="008910BA"/>
    <w:rsid w:val="0089593B"/>
    <w:rsid w:val="008A08AF"/>
    <w:rsid w:val="008A39C6"/>
    <w:rsid w:val="008B4878"/>
    <w:rsid w:val="008B654F"/>
    <w:rsid w:val="008C6D91"/>
    <w:rsid w:val="008D3EFB"/>
    <w:rsid w:val="008E21D3"/>
    <w:rsid w:val="008F0C40"/>
    <w:rsid w:val="008F1E0E"/>
    <w:rsid w:val="008F7D1B"/>
    <w:rsid w:val="00901532"/>
    <w:rsid w:val="0090496F"/>
    <w:rsid w:val="009123A1"/>
    <w:rsid w:val="00913E68"/>
    <w:rsid w:val="00914A6D"/>
    <w:rsid w:val="009162F8"/>
    <w:rsid w:val="00923F03"/>
    <w:rsid w:val="00934C2C"/>
    <w:rsid w:val="00943EFA"/>
    <w:rsid w:val="0094406F"/>
    <w:rsid w:val="0094424D"/>
    <w:rsid w:val="00944FBF"/>
    <w:rsid w:val="0094584C"/>
    <w:rsid w:val="00947280"/>
    <w:rsid w:val="00955445"/>
    <w:rsid w:val="00960CF8"/>
    <w:rsid w:val="00967C1F"/>
    <w:rsid w:val="00970567"/>
    <w:rsid w:val="00971576"/>
    <w:rsid w:val="00973202"/>
    <w:rsid w:val="00987C1F"/>
    <w:rsid w:val="0099113B"/>
    <w:rsid w:val="009918F9"/>
    <w:rsid w:val="00995F93"/>
    <w:rsid w:val="009A32D7"/>
    <w:rsid w:val="009A51BE"/>
    <w:rsid w:val="009A6FD8"/>
    <w:rsid w:val="009B0FC6"/>
    <w:rsid w:val="009B423F"/>
    <w:rsid w:val="009C0196"/>
    <w:rsid w:val="009C2276"/>
    <w:rsid w:val="009D0DEB"/>
    <w:rsid w:val="009D6A78"/>
    <w:rsid w:val="009D75CA"/>
    <w:rsid w:val="009E252B"/>
    <w:rsid w:val="009E2D2D"/>
    <w:rsid w:val="009E3516"/>
    <w:rsid w:val="009E633A"/>
    <w:rsid w:val="009F0688"/>
    <w:rsid w:val="009F0D80"/>
    <w:rsid w:val="009F1F88"/>
    <w:rsid w:val="00A040BB"/>
    <w:rsid w:val="00A119B8"/>
    <w:rsid w:val="00A16FC2"/>
    <w:rsid w:val="00A2028E"/>
    <w:rsid w:val="00A23F70"/>
    <w:rsid w:val="00A25246"/>
    <w:rsid w:val="00A30710"/>
    <w:rsid w:val="00A35D71"/>
    <w:rsid w:val="00A3689A"/>
    <w:rsid w:val="00A3723E"/>
    <w:rsid w:val="00A452E3"/>
    <w:rsid w:val="00A506E3"/>
    <w:rsid w:val="00A5679E"/>
    <w:rsid w:val="00A6010B"/>
    <w:rsid w:val="00A627A6"/>
    <w:rsid w:val="00A65DB1"/>
    <w:rsid w:val="00A66C9A"/>
    <w:rsid w:val="00A7023E"/>
    <w:rsid w:val="00A75384"/>
    <w:rsid w:val="00A75F84"/>
    <w:rsid w:val="00A8065D"/>
    <w:rsid w:val="00A90B40"/>
    <w:rsid w:val="00A962E7"/>
    <w:rsid w:val="00AA32D8"/>
    <w:rsid w:val="00AA42C7"/>
    <w:rsid w:val="00AA4B4A"/>
    <w:rsid w:val="00AA4BCF"/>
    <w:rsid w:val="00AB569D"/>
    <w:rsid w:val="00AB70D0"/>
    <w:rsid w:val="00AB7963"/>
    <w:rsid w:val="00AC3E55"/>
    <w:rsid w:val="00AC5189"/>
    <w:rsid w:val="00AD27A6"/>
    <w:rsid w:val="00AD2E84"/>
    <w:rsid w:val="00AD6AF9"/>
    <w:rsid w:val="00AD7E2E"/>
    <w:rsid w:val="00AE382E"/>
    <w:rsid w:val="00AF13CD"/>
    <w:rsid w:val="00B00611"/>
    <w:rsid w:val="00B01FF4"/>
    <w:rsid w:val="00B020CD"/>
    <w:rsid w:val="00B07B05"/>
    <w:rsid w:val="00B1331F"/>
    <w:rsid w:val="00B1344F"/>
    <w:rsid w:val="00B242F7"/>
    <w:rsid w:val="00B2516B"/>
    <w:rsid w:val="00B30FCC"/>
    <w:rsid w:val="00B34B5D"/>
    <w:rsid w:val="00B36D88"/>
    <w:rsid w:val="00B36DBD"/>
    <w:rsid w:val="00B53F89"/>
    <w:rsid w:val="00B62F94"/>
    <w:rsid w:val="00B65F46"/>
    <w:rsid w:val="00B676AF"/>
    <w:rsid w:val="00B73BE1"/>
    <w:rsid w:val="00B76722"/>
    <w:rsid w:val="00B83FB0"/>
    <w:rsid w:val="00B87362"/>
    <w:rsid w:val="00B904B2"/>
    <w:rsid w:val="00B9352E"/>
    <w:rsid w:val="00B9424D"/>
    <w:rsid w:val="00B953B2"/>
    <w:rsid w:val="00B95921"/>
    <w:rsid w:val="00BA0B32"/>
    <w:rsid w:val="00BB06A6"/>
    <w:rsid w:val="00BB4BF8"/>
    <w:rsid w:val="00BB6643"/>
    <w:rsid w:val="00BB6FC9"/>
    <w:rsid w:val="00BB7F7A"/>
    <w:rsid w:val="00BD3741"/>
    <w:rsid w:val="00BD724F"/>
    <w:rsid w:val="00BD7404"/>
    <w:rsid w:val="00BE08CF"/>
    <w:rsid w:val="00BE0D0A"/>
    <w:rsid w:val="00BE42A6"/>
    <w:rsid w:val="00BE6D8A"/>
    <w:rsid w:val="00C029DA"/>
    <w:rsid w:val="00C045B1"/>
    <w:rsid w:val="00C06824"/>
    <w:rsid w:val="00C0694B"/>
    <w:rsid w:val="00C073A0"/>
    <w:rsid w:val="00C07F91"/>
    <w:rsid w:val="00C14FCA"/>
    <w:rsid w:val="00C178CA"/>
    <w:rsid w:val="00C20C36"/>
    <w:rsid w:val="00C23145"/>
    <w:rsid w:val="00C24718"/>
    <w:rsid w:val="00C25646"/>
    <w:rsid w:val="00C3180A"/>
    <w:rsid w:val="00C36D41"/>
    <w:rsid w:val="00C401DB"/>
    <w:rsid w:val="00C412B1"/>
    <w:rsid w:val="00C4744C"/>
    <w:rsid w:val="00C50272"/>
    <w:rsid w:val="00C510DC"/>
    <w:rsid w:val="00C512E6"/>
    <w:rsid w:val="00C634C6"/>
    <w:rsid w:val="00C63D85"/>
    <w:rsid w:val="00C70D68"/>
    <w:rsid w:val="00C75B10"/>
    <w:rsid w:val="00C75E15"/>
    <w:rsid w:val="00C76BD4"/>
    <w:rsid w:val="00C817AB"/>
    <w:rsid w:val="00C82674"/>
    <w:rsid w:val="00C82841"/>
    <w:rsid w:val="00C85AC0"/>
    <w:rsid w:val="00C8633E"/>
    <w:rsid w:val="00C947F2"/>
    <w:rsid w:val="00C964EF"/>
    <w:rsid w:val="00CA2358"/>
    <w:rsid w:val="00CA5F1B"/>
    <w:rsid w:val="00CB0A7F"/>
    <w:rsid w:val="00CB45FE"/>
    <w:rsid w:val="00CC1469"/>
    <w:rsid w:val="00CC2E9B"/>
    <w:rsid w:val="00CC713A"/>
    <w:rsid w:val="00CD1549"/>
    <w:rsid w:val="00CD7BB5"/>
    <w:rsid w:val="00CE240A"/>
    <w:rsid w:val="00CE35AA"/>
    <w:rsid w:val="00CE698F"/>
    <w:rsid w:val="00CF0BDD"/>
    <w:rsid w:val="00CF4F7D"/>
    <w:rsid w:val="00D03645"/>
    <w:rsid w:val="00D11BC4"/>
    <w:rsid w:val="00D13E7E"/>
    <w:rsid w:val="00D15A86"/>
    <w:rsid w:val="00D36966"/>
    <w:rsid w:val="00D36C3B"/>
    <w:rsid w:val="00D41297"/>
    <w:rsid w:val="00D52145"/>
    <w:rsid w:val="00D61B15"/>
    <w:rsid w:val="00D62E1D"/>
    <w:rsid w:val="00D65A38"/>
    <w:rsid w:val="00D66A5A"/>
    <w:rsid w:val="00D71978"/>
    <w:rsid w:val="00D72BAC"/>
    <w:rsid w:val="00D73048"/>
    <w:rsid w:val="00D7323C"/>
    <w:rsid w:val="00D74CFA"/>
    <w:rsid w:val="00D83A00"/>
    <w:rsid w:val="00D84336"/>
    <w:rsid w:val="00D843E8"/>
    <w:rsid w:val="00D86980"/>
    <w:rsid w:val="00D90D5E"/>
    <w:rsid w:val="00D9140A"/>
    <w:rsid w:val="00D91C3F"/>
    <w:rsid w:val="00D91F53"/>
    <w:rsid w:val="00D93084"/>
    <w:rsid w:val="00D93544"/>
    <w:rsid w:val="00D940F0"/>
    <w:rsid w:val="00DB2CF9"/>
    <w:rsid w:val="00DB4586"/>
    <w:rsid w:val="00DB5C4D"/>
    <w:rsid w:val="00DB67FE"/>
    <w:rsid w:val="00DB6973"/>
    <w:rsid w:val="00DC1CE4"/>
    <w:rsid w:val="00DD2137"/>
    <w:rsid w:val="00DD3BA0"/>
    <w:rsid w:val="00DD748C"/>
    <w:rsid w:val="00DE261D"/>
    <w:rsid w:val="00DE4361"/>
    <w:rsid w:val="00DE508E"/>
    <w:rsid w:val="00DE51F0"/>
    <w:rsid w:val="00DF433D"/>
    <w:rsid w:val="00DF52B8"/>
    <w:rsid w:val="00E0501D"/>
    <w:rsid w:val="00E05D25"/>
    <w:rsid w:val="00E110F4"/>
    <w:rsid w:val="00E1166E"/>
    <w:rsid w:val="00E1372D"/>
    <w:rsid w:val="00E2175D"/>
    <w:rsid w:val="00E2465E"/>
    <w:rsid w:val="00E25AD8"/>
    <w:rsid w:val="00E36CAC"/>
    <w:rsid w:val="00E451B8"/>
    <w:rsid w:val="00E47A84"/>
    <w:rsid w:val="00E5233A"/>
    <w:rsid w:val="00E54959"/>
    <w:rsid w:val="00E624C1"/>
    <w:rsid w:val="00E63A01"/>
    <w:rsid w:val="00E71833"/>
    <w:rsid w:val="00E756B2"/>
    <w:rsid w:val="00E8771D"/>
    <w:rsid w:val="00E908D8"/>
    <w:rsid w:val="00E9582C"/>
    <w:rsid w:val="00E97222"/>
    <w:rsid w:val="00EA3AE7"/>
    <w:rsid w:val="00EA5D3F"/>
    <w:rsid w:val="00EB07B4"/>
    <w:rsid w:val="00EB2EDF"/>
    <w:rsid w:val="00EB4E80"/>
    <w:rsid w:val="00EB4F8A"/>
    <w:rsid w:val="00EB51DD"/>
    <w:rsid w:val="00EB7B48"/>
    <w:rsid w:val="00EC102E"/>
    <w:rsid w:val="00EC42C0"/>
    <w:rsid w:val="00ED02F0"/>
    <w:rsid w:val="00ED19E9"/>
    <w:rsid w:val="00ED21DA"/>
    <w:rsid w:val="00ED48EC"/>
    <w:rsid w:val="00EE5D8A"/>
    <w:rsid w:val="00EE6509"/>
    <w:rsid w:val="00EE7597"/>
    <w:rsid w:val="00EF0CDF"/>
    <w:rsid w:val="00EF7054"/>
    <w:rsid w:val="00F0183E"/>
    <w:rsid w:val="00F01C5B"/>
    <w:rsid w:val="00F1116A"/>
    <w:rsid w:val="00F1327F"/>
    <w:rsid w:val="00F14079"/>
    <w:rsid w:val="00F14808"/>
    <w:rsid w:val="00F14933"/>
    <w:rsid w:val="00F14A23"/>
    <w:rsid w:val="00F217BF"/>
    <w:rsid w:val="00F2543B"/>
    <w:rsid w:val="00F25BAB"/>
    <w:rsid w:val="00F27C88"/>
    <w:rsid w:val="00F34ADD"/>
    <w:rsid w:val="00F427D8"/>
    <w:rsid w:val="00F43973"/>
    <w:rsid w:val="00F43D81"/>
    <w:rsid w:val="00F57948"/>
    <w:rsid w:val="00F63E19"/>
    <w:rsid w:val="00F64428"/>
    <w:rsid w:val="00F6640A"/>
    <w:rsid w:val="00F673CE"/>
    <w:rsid w:val="00F771DB"/>
    <w:rsid w:val="00F90172"/>
    <w:rsid w:val="00F913C6"/>
    <w:rsid w:val="00F915F9"/>
    <w:rsid w:val="00F945CE"/>
    <w:rsid w:val="00F94E4F"/>
    <w:rsid w:val="00F9731F"/>
    <w:rsid w:val="00FA2A51"/>
    <w:rsid w:val="00FA2B4C"/>
    <w:rsid w:val="00FA7F8B"/>
    <w:rsid w:val="00FB0244"/>
    <w:rsid w:val="00FB0511"/>
    <w:rsid w:val="00FB64C3"/>
    <w:rsid w:val="00FC11AF"/>
    <w:rsid w:val="00FC30A3"/>
    <w:rsid w:val="00FC54B4"/>
    <w:rsid w:val="00FC5E73"/>
    <w:rsid w:val="00FD4300"/>
    <w:rsid w:val="00FE3A3B"/>
    <w:rsid w:val="00FE4DCE"/>
    <w:rsid w:val="00FE5CEC"/>
    <w:rsid w:val="00FE6DA3"/>
    <w:rsid w:val="00FF05C9"/>
    <w:rsid w:val="00FF1EA6"/>
    <w:rsid w:val="01472A90"/>
    <w:rsid w:val="1480220B"/>
    <w:rsid w:val="23D74C59"/>
    <w:rsid w:val="29C00EFE"/>
    <w:rsid w:val="39390BDA"/>
    <w:rsid w:val="3F6F1B87"/>
    <w:rsid w:val="4FD64B47"/>
    <w:rsid w:val="59336513"/>
    <w:rsid w:val="6C867438"/>
    <w:rsid w:val="730E3FA4"/>
    <w:rsid w:val="7834626F"/>
    <w:rsid w:val="7A1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13C98"/>
  <w15:docId w15:val="{00767DEE-7EE0-48DF-BC1C-EF752DDA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pageBreakBefore/>
      <w:numPr>
        <w:numId w:val="1"/>
      </w:numPr>
      <w:spacing w:before="340" w:after="330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156" w:after="156" w:line="360" w:lineRule="auto"/>
      <w:outlineLvl w:val="2"/>
    </w:pPr>
    <w:rPr>
      <w:b/>
      <w:bCs/>
      <w:color w:val="000000"/>
      <w:sz w:val="32"/>
      <w:lang w:val="zh-CN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tabs>
        <w:tab w:val="left" w:pos="720"/>
      </w:tabs>
      <w:spacing w:before="156" w:after="156" w:line="360" w:lineRule="auto"/>
      <w:jc w:val="left"/>
      <w:outlineLvl w:val="3"/>
    </w:pPr>
    <w:rPr>
      <w:rFonts w:ascii="Arial" w:eastAsia="黑体" w:hAnsi="Arial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kern w:val="0"/>
      <w:sz w:val="28"/>
      <w:szCs w:val="28"/>
      <w:lang w:val="zh-CN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tabs>
        <w:tab w:val="left" w:pos="1440"/>
      </w:tabs>
      <w:adjustRightInd w:val="0"/>
      <w:spacing w:before="240" w:after="64" w:line="319" w:lineRule="auto"/>
      <w:jc w:val="left"/>
      <w:outlineLvl w:val="5"/>
    </w:pPr>
    <w:rPr>
      <w:rFonts w:ascii="Arial" w:eastAsia="黑体" w:hAnsi="Arial"/>
      <w:b/>
      <w:bCs/>
      <w:sz w:val="24"/>
      <w:lang w:val="zh-CN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lang w:val="zh-CN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  <w:lang w:val="zh-CN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Document Map"/>
    <w:basedOn w:val="a"/>
    <w:link w:val="a5"/>
    <w:rPr>
      <w:rFonts w:ascii="宋体"/>
      <w:sz w:val="24"/>
      <w:lang w:val="zh-CN"/>
    </w:rPr>
  </w:style>
  <w:style w:type="paragraph" w:styleId="a6">
    <w:name w:val="annotation text"/>
    <w:basedOn w:val="a"/>
    <w:link w:val="a7"/>
    <w:uiPriority w:val="99"/>
    <w:unhideWhenUsed/>
    <w:qFormat/>
    <w:pPr>
      <w:jc w:val="left"/>
    </w:pPr>
    <w:rPr>
      <w:rFonts w:ascii="仿宋" w:eastAsia="仿宋" w:hAnsi="仿宋"/>
      <w:szCs w:val="21"/>
      <w:lang w:val="zh-CN"/>
    </w:rPr>
  </w:style>
  <w:style w:type="paragraph" w:styleId="a8">
    <w:name w:val="Plain Text"/>
    <w:basedOn w:val="a"/>
    <w:link w:val="a9"/>
    <w:qFormat/>
    <w:rPr>
      <w:rFonts w:ascii="宋体" w:hAnsi="Courier New"/>
      <w:szCs w:val="20"/>
    </w:rPr>
  </w:style>
  <w:style w:type="paragraph" w:styleId="aa">
    <w:name w:val="Balloon Text"/>
    <w:basedOn w:val="a"/>
    <w:link w:val="ab"/>
    <w:qFormat/>
    <w:rPr>
      <w:sz w:val="18"/>
      <w:szCs w:val="18"/>
      <w:lang w:val="zh-CN"/>
    </w:rPr>
  </w:style>
  <w:style w:type="paragraph" w:styleId="ac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f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rPr>
      <w:color w:val="0563C1"/>
      <w:u w:val="single"/>
    </w:r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link w:val="5"/>
    <w:qFormat/>
    <w:rPr>
      <w:b/>
      <w:bCs/>
      <w:sz w:val="28"/>
      <w:szCs w:val="28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90">
    <w:name w:val="标题 9 字符"/>
    <w:link w:val="9"/>
    <w:qFormat/>
    <w:rPr>
      <w:rFonts w:ascii="Arial" w:eastAsia="黑体" w:hAnsi="Arial"/>
      <w:kern w:val="2"/>
      <w:sz w:val="21"/>
      <w:szCs w:val="21"/>
    </w:rPr>
  </w:style>
  <w:style w:type="character" w:customStyle="1" w:styleId="apple-converted-space">
    <w:name w:val="apple-converted-space"/>
    <w:qFormat/>
  </w:style>
  <w:style w:type="character" w:customStyle="1" w:styleId="60">
    <w:name w:val="标题 6 字符"/>
    <w:link w:val="6"/>
    <w:rPr>
      <w:rFonts w:ascii="Arial" w:eastAsia="黑体" w:hAnsi="Arial"/>
      <w:b/>
      <w:bCs/>
      <w:kern w:val="2"/>
      <w:sz w:val="24"/>
      <w:szCs w:val="24"/>
    </w:rPr>
  </w:style>
  <w:style w:type="character" w:customStyle="1" w:styleId="a7">
    <w:name w:val="批注文字 字符"/>
    <w:link w:val="a6"/>
    <w:uiPriority w:val="99"/>
    <w:qFormat/>
    <w:rPr>
      <w:rFonts w:ascii="仿宋" w:eastAsia="仿宋" w:hAnsi="仿宋" w:cs="仿宋"/>
      <w:kern w:val="2"/>
      <w:sz w:val="21"/>
      <w:szCs w:val="21"/>
    </w:rPr>
  </w:style>
  <w:style w:type="character" w:customStyle="1" w:styleId="ae">
    <w:name w:val="页眉 字符"/>
    <w:link w:val="ad"/>
    <w:rPr>
      <w:kern w:val="2"/>
      <w:sz w:val="18"/>
      <w:szCs w:val="18"/>
    </w:rPr>
  </w:style>
  <w:style w:type="character" w:customStyle="1" w:styleId="20">
    <w:name w:val="标题 2 字符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11">
    <w:name w:val="页脚 字符1"/>
    <w:link w:val="ac"/>
    <w:uiPriority w:val="99"/>
    <w:qFormat/>
    <w:rPr>
      <w:kern w:val="2"/>
      <w:sz w:val="18"/>
      <w:szCs w:val="18"/>
    </w:rPr>
  </w:style>
  <w:style w:type="character" w:customStyle="1" w:styleId="70">
    <w:name w:val="标题 7 字符"/>
    <w:link w:val="7"/>
    <w:qFormat/>
    <w:rPr>
      <w:b/>
      <w:bCs/>
      <w:kern w:val="2"/>
      <w:sz w:val="24"/>
      <w:szCs w:val="24"/>
    </w:rPr>
  </w:style>
  <w:style w:type="character" w:customStyle="1" w:styleId="30">
    <w:name w:val="标题 3 字符"/>
    <w:link w:val="3"/>
    <w:qFormat/>
    <w:rPr>
      <w:b/>
      <w:bCs/>
      <w:color w:val="000000"/>
      <w:kern w:val="2"/>
      <w:sz w:val="32"/>
      <w:szCs w:val="24"/>
    </w:rPr>
  </w:style>
  <w:style w:type="character" w:customStyle="1" w:styleId="80">
    <w:name w:val="标题 8 字符"/>
    <w:link w:val="8"/>
    <w:rPr>
      <w:rFonts w:ascii="Arial" w:eastAsia="黑体" w:hAnsi="Arial"/>
      <w:kern w:val="2"/>
      <w:sz w:val="24"/>
      <w:szCs w:val="24"/>
    </w:rPr>
  </w:style>
  <w:style w:type="paragraph" w:customStyle="1" w:styleId="TableHeading">
    <w:name w:val="Table Heading"/>
    <w:basedOn w:val="TableText"/>
    <w:pPr>
      <w:autoSpaceDE/>
      <w:autoSpaceDN/>
      <w:spacing w:line="288" w:lineRule="auto"/>
      <w:jc w:val="center"/>
    </w:pPr>
    <w:rPr>
      <w:rFonts w:ascii="宋体" w:hAnsi="宋体"/>
      <w:b/>
      <w:szCs w:val="24"/>
    </w:rPr>
  </w:style>
  <w:style w:type="paragraph" w:customStyle="1" w:styleId="TableText">
    <w:name w:val="Table Text"/>
    <w:basedOn w:val="a"/>
    <w:qFormat/>
    <w:pPr>
      <w:widowControl/>
      <w:autoSpaceDE w:val="0"/>
      <w:autoSpaceDN w:val="0"/>
      <w:spacing w:before="60" w:after="60"/>
      <w:jc w:val="left"/>
    </w:pPr>
    <w:rPr>
      <w:kern w:val="0"/>
      <w:szCs w:val="21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1">
    <w:name w:val="中等深浅网格 21"/>
    <w:uiPriority w:val="1"/>
    <w:qFormat/>
    <w:pPr>
      <w:widowControl w:val="0"/>
      <w:spacing w:line="360" w:lineRule="auto"/>
      <w:ind w:firstLineChars="200" w:firstLine="200"/>
    </w:pPr>
    <w:rPr>
      <w:rFonts w:ascii="仿宋" w:eastAsia="仿宋" w:hAnsi="仿宋" w:cs="仿宋"/>
      <w:kern w:val="2"/>
      <w:sz w:val="21"/>
      <w:szCs w:val="21"/>
    </w:rPr>
  </w:style>
  <w:style w:type="paragraph" w:customStyle="1" w:styleId="110">
    <w:name w:val="列出段落11"/>
    <w:basedOn w:val="a"/>
    <w:qFormat/>
    <w:pPr>
      <w:widowControl/>
      <w:ind w:firstLineChars="200" w:firstLine="562"/>
      <w:contextualSpacing/>
    </w:pPr>
    <w:rPr>
      <w:rFonts w:ascii="宋体" w:hAnsi="宋体" w:cs="宋体"/>
      <w:b/>
      <w:kern w:val="0"/>
      <w:sz w:val="24"/>
    </w:rPr>
  </w:style>
  <w:style w:type="paragraph" w:customStyle="1" w:styleId="Specificationsbody">
    <w:name w:val="Specifications body"/>
    <w:basedOn w:val="a"/>
    <w:uiPriority w:val="99"/>
    <w:qFormat/>
    <w:pPr>
      <w:suppressAutoHyphens/>
      <w:autoSpaceDE w:val="0"/>
      <w:autoSpaceDN w:val="0"/>
      <w:adjustRightInd w:val="0"/>
      <w:spacing w:after="58" w:line="200" w:lineRule="atLeast"/>
      <w:jc w:val="left"/>
      <w:textAlignment w:val="center"/>
    </w:pPr>
    <w:rPr>
      <w:rFonts w:ascii="ATC-535a79d16b636587" w:eastAsia="ATC-535a79d16b636587"/>
      <w:color w:val="000000"/>
      <w:kern w:val="0"/>
      <w:sz w:val="16"/>
      <w:szCs w:val="16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</w:style>
  <w:style w:type="character" w:customStyle="1" w:styleId="a5">
    <w:name w:val="文档结构图 字符"/>
    <w:link w:val="a4"/>
    <w:rPr>
      <w:rFonts w:ascii="宋体"/>
      <w:kern w:val="2"/>
      <w:sz w:val="24"/>
      <w:szCs w:val="24"/>
    </w:rPr>
  </w:style>
  <w:style w:type="paragraph" w:customStyle="1" w:styleId="-11">
    <w:name w:val="彩色列表 - 着色 11"/>
    <w:basedOn w:val="a"/>
    <w:uiPriority w:val="34"/>
    <w:qFormat/>
    <w:pPr>
      <w:ind w:left="720"/>
      <w:contextualSpacing/>
    </w:pPr>
    <w:rPr>
      <w:sz w:val="28"/>
    </w:rPr>
  </w:style>
  <w:style w:type="paragraph" w:customStyle="1" w:styleId="12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character" w:customStyle="1" w:styleId="poptit1">
    <w:name w:val="pop_tit1"/>
    <w:qFormat/>
    <w:rPr>
      <w:rFonts w:ascii="宋体" w:eastAsia="宋体" w:hAnsi="宋体" w:hint="eastAsia"/>
      <w:b/>
      <w:bCs/>
      <w:color w:val="990000"/>
      <w:sz w:val="24"/>
      <w:szCs w:val="24"/>
    </w:rPr>
  </w:style>
  <w:style w:type="paragraph" w:customStyle="1" w:styleId="CharChar2CharCharCharCharCharCharCharChar">
    <w:name w:val="Char Char2 Char Char Char Char Char Char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ab">
    <w:name w:val="批注框文本 字符"/>
    <w:link w:val="aa"/>
    <w:qFormat/>
    <w:rPr>
      <w:kern w:val="2"/>
      <w:sz w:val="18"/>
      <w:szCs w:val="18"/>
    </w:rPr>
  </w:style>
  <w:style w:type="paragraph" w:styleId="af2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f3">
    <w:name w:val="页脚 字符"/>
    <w:uiPriority w:val="99"/>
    <w:qFormat/>
  </w:style>
  <w:style w:type="character" w:customStyle="1" w:styleId="a9">
    <w:name w:val="纯文本 字符"/>
    <w:link w:val="a8"/>
    <w:rPr>
      <w:rFonts w:ascii="宋体" w:hAnsi="Courier New"/>
      <w:kern w:val="2"/>
      <w:sz w:val="21"/>
    </w:rPr>
  </w:style>
  <w:style w:type="paragraph" w:customStyle="1" w:styleId="22">
    <w:name w:val="列出段落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customStyle="1" w:styleId="13">
    <w:name w:val="网格型1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"/>
    <w:basedOn w:val="a1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944FBF"/>
    <w:pPr>
      <w:ind w:leftChars="2500" w:left="100"/>
    </w:pPr>
  </w:style>
  <w:style w:type="character" w:customStyle="1" w:styleId="af5">
    <w:name w:val="日期 字符"/>
    <w:basedOn w:val="a0"/>
    <w:link w:val="af4"/>
    <w:rsid w:val="00944F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AFA7D-35AD-4433-8307-509BE069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773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songhang</dc:creator>
  <cp:lastModifiedBy>freeuser</cp:lastModifiedBy>
  <cp:revision>12</cp:revision>
  <cp:lastPrinted>2017-03-17T07:40:00Z</cp:lastPrinted>
  <dcterms:created xsi:type="dcterms:W3CDTF">2018-09-30T00:08:00Z</dcterms:created>
  <dcterms:modified xsi:type="dcterms:W3CDTF">2018-09-30T01:13:00Z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