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28" w:rsidRDefault="00924EB9">
      <w:pPr>
        <w:spacing w:line="500" w:lineRule="exact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附件</w:t>
      </w:r>
      <w:r>
        <w:rPr>
          <w:rFonts w:ascii="黑体" w:eastAsia="黑体" w:hAnsi="黑体" w:cs="黑体"/>
          <w:kern w:val="0"/>
          <w:sz w:val="28"/>
          <w:szCs w:val="28"/>
        </w:rPr>
        <w:t>：</w:t>
      </w:r>
    </w:p>
    <w:p w:rsidR="00557328" w:rsidRDefault="00924EB9">
      <w:pPr>
        <w:spacing w:line="500" w:lineRule="exact"/>
        <w:jc w:val="center"/>
        <w:rPr>
          <w:rFonts w:ascii="Times New Roman" w:eastAsia="方正小标宋简体" w:hAnsi="Times New Roman" w:cs="Times New Roman"/>
          <w:kern w:val="0"/>
          <w:sz w:val="10"/>
          <w:szCs w:val="10"/>
        </w:rPr>
      </w:pPr>
      <w:r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廉政风险点排查防控情况表</w:t>
      </w:r>
    </w:p>
    <w:tbl>
      <w:tblPr>
        <w:tblpPr w:leftFromText="180" w:rightFromText="180" w:vertAnchor="text" w:horzAnchor="margin" w:tblpXSpec="center" w:tblpY="950"/>
        <w:tblW w:w="143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559"/>
        <w:gridCol w:w="1276"/>
        <w:gridCol w:w="2903"/>
        <w:gridCol w:w="3686"/>
        <w:gridCol w:w="1417"/>
        <w:gridCol w:w="2200"/>
      </w:tblGrid>
      <w:tr w:rsidR="00550A9B" w:rsidTr="004009CB">
        <w:trPr>
          <w:trHeight w:val="1485"/>
          <w:jc w:val="center"/>
        </w:trPr>
        <w:tc>
          <w:tcPr>
            <w:tcW w:w="1268" w:type="dxa"/>
            <w:tcMar>
              <w:top w:w="60" w:type="dxa"/>
              <w:left w:w="60" w:type="dxa"/>
              <w:bottom w:w="120" w:type="dxa"/>
              <w:right w:w="60" w:type="dxa"/>
            </w:tcMar>
            <w:vAlign w:val="center"/>
          </w:tcPr>
          <w:p w:rsidR="00550A9B" w:rsidRDefault="00550A9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权力清单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120" w:type="dxa"/>
              <w:right w:w="60" w:type="dxa"/>
            </w:tcMar>
            <w:vAlign w:val="center"/>
          </w:tcPr>
          <w:p w:rsidR="00550A9B" w:rsidRDefault="00550A9B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廉政风险点</w:t>
            </w:r>
          </w:p>
        </w:tc>
        <w:tc>
          <w:tcPr>
            <w:tcW w:w="1276" w:type="dxa"/>
            <w:vAlign w:val="center"/>
          </w:tcPr>
          <w:p w:rsidR="00550A9B" w:rsidRDefault="00550A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风险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等级</w:t>
            </w:r>
          </w:p>
          <w:p w:rsidR="00550A9B" w:rsidRDefault="00550A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(高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\中\低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)</w:t>
            </w:r>
          </w:p>
        </w:tc>
        <w:tc>
          <w:tcPr>
            <w:tcW w:w="2903" w:type="dxa"/>
            <w:vAlign w:val="center"/>
          </w:tcPr>
          <w:p w:rsidR="00550A9B" w:rsidRPr="00550A9B" w:rsidRDefault="00550A9B" w:rsidP="00550A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已制定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的</w:t>
            </w:r>
            <w:r w:rsidRPr="00550A9B">
              <w:rPr>
                <w:rFonts w:ascii="仿宋" w:eastAsia="仿宋" w:hAnsi="仿宋" w:hint="eastAsia"/>
                <w:b/>
                <w:sz w:val="24"/>
                <w:szCs w:val="24"/>
              </w:rPr>
              <w:t>防控措施</w:t>
            </w:r>
          </w:p>
          <w:p w:rsidR="00550A9B" w:rsidRDefault="00550A9B" w:rsidP="00550A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及落实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情况</w:t>
            </w:r>
          </w:p>
        </w:tc>
        <w:tc>
          <w:tcPr>
            <w:tcW w:w="368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拟</w:t>
            </w:r>
            <w:r w:rsidR="008D03F9">
              <w:rPr>
                <w:rFonts w:ascii="仿宋" w:eastAsia="仿宋" w:hAnsi="仿宋" w:hint="eastAsia"/>
                <w:b/>
                <w:sz w:val="24"/>
                <w:szCs w:val="24"/>
              </w:rPr>
              <w:t>完善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的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防控措施</w:t>
            </w:r>
          </w:p>
          <w:p w:rsidR="00550A9B" w:rsidRDefault="00550A9B" w:rsidP="008D03F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 w:rsidR="008D03F9">
              <w:rPr>
                <w:rFonts w:ascii="仿宋" w:eastAsia="仿宋" w:hAnsi="仿宋" w:hint="eastAsia"/>
                <w:b/>
                <w:sz w:val="24"/>
                <w:szCs w:val="24"/>
              </w:rPr>
              <w:t>新增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制度、机制、</w:t>
            </w:r>
            <w:r w:rsidR="008D03F9">
              <w:rPr>
                <w:rFonts w:ascii="仿宋" w:eastAsia="仿宋" w:hAnsi="仿宋" w:hint="eastAsia"/>
                <w:b/>
                <w:sz w:val="24"/>
                <w:szCs w:val="24"/>
              </w:rPr>
              <w:t>工作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流程等）</w:t>
            </w: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分管领导</w:t>
            </w:r>
          </w:p>
        </w:tc>
        <w:tc>
          <w:tcPr>
            <w:tcW w:w="22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D527C" w:rsidRDefault="003D527C" w:rsidP="00DD661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是否属于重点领域关键环节</w:t>
            </w:r>
          </w:p>
          <w:p w:rsidR="003D527C" w:rsidRDefault="003D527C" w:rsidP="00DD661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（如是，请列出重点岗位</w:t>
            </w:r>
            <w:proofErr w:type="gramStart"/>
            <w:r w:rsidR="00EA5719">
              <w:rPr>
                <w:rFonts w:ascii="仿宋" w:eastAsia="仿宋" w:hAnsi="仿宋" w:hint="eastAsia"/>
                <w:b/>
                <w:sz w:val="24"/>
                <w:szCs w:val="24"/>
              </w:rPr>
              <w:t>和</w:t>
            </w:r>
            <w:proofErr w:type="gramEnd"/>
          </w:p>
          <w:p w:rsidR="00550A9B" w:rsidRDefault="003D527C" w:rsidP="00DD661B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重点人员名单）</w:t>
            </w:r>
          </w:p>
        </w:tc>
      </w:tr>
      <w:tr w:rsidR="00550A9B" w:rsidTr="004009CB">
        <w:trPr>
          <w:trHeight w:hRule="exact" w:val="454"/>
          <w:jc w:val="center"/>
        </w:trPr>
        <w:tc>
          <w:tcPr>
            <w:tcW w:w="1268" w:type="dxa"/>
            <w:vMerge w:val="restart"/>
            <w:tcMar>
              <w:top w:w="60" w:type="dxa"/>
              <w:left w:w="60" w:type="dxa"/>
              <w:bottom w:w="120" w:type="dxa"/>
              <w:right w:w="60" w:type="dxa"/>
            </w:tcMar>
            <w:vAlign w:val="center"/>
          </w:tcPr>
          <w:p w:rsidR="00550A9B" w:rsidRDefault="00550A9B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一、……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120" w:type="dxa"/>
              <w:right w:w="60" w:type="dxa"/>
            </w:tcMar>
            <w:vAlign w:val="center"/>
          </w:tcPr>
          <w:p w:rsidR="00550A9B" w:rsidRDefault="00550A9B" w:rsidP="005D7CD0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1.……</w:t>
            </w:r>
          </w:p>
        </w:tc>
        <w:tc>
          <w:tcPr>
            <w:tcW w:w="1276" w:type="dxa"/>
          </w:tcPr>
          <w:p w:rsidR="00550A9B" w:rsidRDefault="00550A9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03" w:type="dxa"/>
          </w:tcPr>
          <w:p w:rsidR="00550A9B" w:rsidRDefault="00550A9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50A9B" w:rsidTr="004009CB">
        <w:trPr>
          <w:trHeight w:hRule="exact" w:val="454"/>
          <w:jc w:val="center"/>
        </w:trPr>
        <w:tc>
          <w:tcPr>
            <w:tcW w:w="1268" w:type="dxa"/>
            <w:vMerge/>
            <w:tcMar>
              <w:top w:w="60" w:type="dxa"/>
              <w:left w:w="60" w:type="dxa"/>
              <w:bottom w:w="120" w:type="dxa"/>
              <w:right w:w="60" w:type="dxa"/>
            </w:tcMar>
            <w:vAlign w:val="center"/>
          </w:tcPr>
          <w:p w:rsidR="00550A9B" w:rsidRDefault="00550A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120" w:type="dxa"/>
              <w:right w:w="60" w:type="dxa"/>
            </w:tcMar>
            <w:vAlign w:val="center"/>
          </w:tcPr>
          <w:p w:rsidR="00550A9B" w:rsidRDefault="00550A9B" w:rsidP="005D7CD0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2.……</w:t>
            </w:r>
          </w:p>
        </w:tc>
        <w:tc>
          <w:tcPr>
            <w:tcW w:w="1276" w:type="dxa"/>
          </w:tcPr>
          <w:p w:rsidR="00550A9B" w:rsidRDefault="00550A9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03" w:type="dxa"/>
          </w:tcPr>
          <w:p w:rsidR="00550A9B" w:rsidRDefault="00550A9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50A9B" w:rsidTr="004009CB">
        <w:trPr>
          <w:trHeight w:hRule="exact" w:val="454"/>
          <w:jc w:val="center"/>
        </w:trPr>
        <w:tc>
          <w:tcPr>
            <w:tcW w:w="1268" w:type="dxa"/>
            <w:vMerge/>
            <w:tcMar>
              <w:top w:w="60" w:type="dxa"/>
              <w:left w:w="60" w:type="dxa"/>
              <w:bottom w:w="120" w:type="dxa"/>
              <w:right w:w="60" w:type="dxa"/>
            </w:tcMar>
            <w:vAlign w:val="center"/>
          </w:tcPr>
          <w:p w:rsidR="00550A9B" w:rsidRDefault="00550A9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120" w:type="dxa"/>
              <w:right w:w="60" w:type="dxa"/>
            </w:tcMar>
            <w:vAlign w:val="center"/>
          </w:tcPr>
          <w:p w:rsidR="00550A9B" w:rsidRDefault="00550A9B" w:rsidP="005D7CD0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3.……</w:t>
            </w:r>
          </w:p>
        </w:tc>
        <w:tc>
          <w:tcPr>
            <w:tcW w:w="1276" w:type="dxa"/>
          </w:tcPr>
          <w:p w:rsidR="00550A9B" w:rsidRDefault="00550A9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03" w:type="dxa"/>
          </w:tcPr>
          <w:p w:rsidR="00550A9B" w:rsidRDefault="00550A9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50A9B" w:rsidTr="004009CB">
        <w:trPr>
          <w:trHeight w:hRule="exact" w:val="454"/>
          <w:jc w:val="center"/>
        </w:trPr>
        <w:tc>
          <w:tcPr>
            <w:tcW w:w="1268" w:type="dxa"/>
            <w:vMerge w:val="restart"/>
            <w:tcMar>
              <w:top w:w="60" w:type="dxa"/>
              <w:left w:w="60" w:type="dxa"/>
              <w:bottom w:w="120" w:type="dxa"/>
              <w:right w:w="60" w:type="dxa"/>
            </w:tcMar>
            <w:vAlign w:val="center"/>
          </w:tcPr>
          <w:p w:rsidR="00550A9B" w:rsidRDefault="00550A9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二、……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120" w:type="dxa"/>
              <w:right w:w="60" w:type="dxa"/>
            </w:tcMar>
            <w:vAlign w:val="center"/>
          </w:tcPr>
          <w:p w:rsidR="00550A9B" w:rsidRDefault="00550A9B" w:rsidP="005D7CD0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1.……</w:t>
            </w:r>
          </w:p>
        </w:tc>
        <w:tc>
          <w:tcPr>
            <w:tcW w:w="1276" w:type="dxa"/>
          </w:tcPr>
          <w:p w:rsidR="00550A9B" w:rsidRDefault="00550A9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03" w:type="dxa"/>
          </w:tcPr>
          <w:p w:rsidR="00550A9B" w:rsidRDefault="00550A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50A9B" w:rsidTr="004009CB">
        <w:trPr>
          <w:trHeight w:hRule="exact" w:val="454"/>
          <w:jc w:val="center"/>
        </w:trPr>
        <w:tc>
          <w:tcPr>
            <w:tcW w:w="1268" w:type="dxa"/>
            <w:vMerge/>
            <w:vAlign w:val="center"/>
          </w:tcPr>
          <w:p w:rsidR="00550A9B" w:rsidRDefault="00550A9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120" w:type="dxa"/>
              <w:right w:w="60" w:type="dxa"/>
            </w:tcMar>
            <w:vAlign w:val="center"/>
          </w:tcPr>
          <w:p w:rsidR="00550A9B" w:rsidRDefault="00550A9B" w:rsidP="005D7CD0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2.……</w:t>
            </w:r>
          </w:p>
        </w:tc>
        <w:tc>
          <w:tcPr>
            <w:tcW w:w="1276" w:type="dxa"/>
          </w:tcPr>
          <w:p w:rsidR="00550A9B" w:rsidRDefault="00550A9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03" w:type="dxa"/>
          </w:tcPr>
          <w:p w:rsidR="00550A9B" w:rsidRDefault="00550A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50A9B" w:rsidTr="004009CB">
        <w:trPr>
          <w:trHeight w:hRule="exact" w:val="454"/>
          <w:jc w:val="center"/>
        </w:trPr>
        <w:tc>
          <w:tcPr>
            <w:tcW w:w="1268" w:type="dxa"/>
            <w:vMerge/>
            <w:vAlign w:val="center"/>
          </w:tcPr>
          <w:p w:rsidR="00550A9B" w:rsidRDefault="00550A9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120" w:type="dxa"/>
              <w:right w:w="60" w:type="dxa"/>
            </w:tcMar>
            <w:vAlign w:val="center"/>
          </w:tcPr>
          <w:p w:rsidR="00550A9B" w:rsidRDefault="00550A9B" w:rsidP="005D7CD0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3.……</w:t>
            </w:r>
          </w:p>
        </w:tc>
        <w:tc>
          <w:tcPr>
            <w:tcW w:w="1276" w:type="dxa"/>
          </w:tcPr>
          <w:p w:rsidR="00550A9B" w:rsidRDefault="00550A9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03" w:type="dxa"/>
          </w:tcPr>
          <w:p w:rsidR="00550A9B" w:rsidRDefault="00550A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50A9B" w:rsidTr="004009CB">
        <w:trPr>
          <w:trHeight w:hRule="exact" w:val="454"/>
          <w:jc w:val="center"/>
        </w:trPr>
        <w:tc>
          <w:tcPr>
            <w:tcW w:w="1268" w:type="dxa"/>
            <w:vMerge w:val="restart"/>
            <w:tcMar>
              <w:top w:w="60" w:type="dxa"/>
              <w:left w:w="60" w:type="dxa"/>
              <w:bottom w:w="120" w:type="dxa"/>
              <w:right w:w="60" w:type="dxa"/>
            </w:tcMar>
            <w:vAlign w:val="center"/>
          </w:tcPr>
          <w:p w:rsidR="00550A9B" w:rsidRDefault="00550A9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三、……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120" w:type="dxa"/>
              <w:right w:w="60" w:type="dxa"/>
            </w:tcMar>
            <w:vAlign w:val="center"/>
          </w:tcPr>
          <w:p w:rsidR="00550A9B" w:rsidRDefault="00550A9B" w:rsidP="005D7CD0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1.……</w:t>
            </w:r>
          </w:p>
        </w:tc>
        <w:tc>
          <w:tcPr>
            <w:tcW w:w="1276" w:type="dxa"/>
          </w:tcPr>
          <w:p w:rsidR="00550A9B" w:rsidRDefault="00550A9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03" w:type="dxa"/>
          </w:tcPr>
          <w:p w:rsidR="00550A9B" w:rsidRDefault="00550A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50A9B" w:rsidTr="004009CB">
        <w:trPr>
          <w:trHeight w:hRule="exact" w:val="454"/>
          <w:jc w:val="center"/>
        </w:trPr>
        <w:tc>
          <w:tcPr>
            <w:tcW w:w="1268" w:type="dxa"/>
            <w:vMerge/>
            <w:vAlign w:val="center"/>
          </w:tcPr>
          <w:p w:rsidR="00550A9B" w:rsidRDefault="00550A9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120" w:type="dxa"/>
              <w:right w:w="60" w:type="dxa"/>
            </w:tcMar>
            <w:vAlign w:val="center"/>
          </w:tcPr>
          <w:p w:rsidR="00550A9B" w:rsidRDefault="00550A9B" w:rsidP="005D7CD0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2.……</w:t>
            </w:r>
          </w:p>
        </w:tc>
        <w:tc>
          <w:tcPr>
            <w:tcW w:w="1276" w:type="dxa"/>
          </w:tcPr>
          <w:p w:rsidR="00550A9B" w:rsidRDefault="00550A9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03" w:type="dxa"/>
          </w:tcPr>
          <w:p w:rsidR="00550A9B" w:rsidRDefault="00550A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50A9B" w:rsidTr="004009CB">
        <w:trPr>
          <w:trHeight w:hRule="exact" w:val="454"/>
          <w:jc w:val="center"/>
        </w:trPr>
        <w:tc>
          <w:tcPr>
            <w:tcW w:w="1268" w:type="dxa"/>
            <w:vMerge/>
            <w:vAlign w:val="center"/>
          </w:tcPr>
          <w:p w:rsidR="00550A9B" w:rsidRDefault="00550A9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559" w:type="dxa"/>
            <w:tcMar>
              <w:top w:w="60" w:type="dxa"/>
              <w:left w:w="60" w:type="dxa"/>
              <w:bottom w:w="120" w:type="dxa"/>
              <w:right w:w="60" w:type="dxa"/>
            </w:tcMar>
            <w:vAlign w:val="center"/>
          </w:tcPr>
          <w:p w:rsidR="00550A9B" w:rsidRDefault="00550A9B" w:rsidP="005D7CD0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3.……</w:t>
            </w:r>
          </w:p>
        </w:tc>
        <w:tc>
          <w:tcPr>
            <w:tcW w:w="1276" w:type="dxa"/>
          </w:tcPr>
          <w:p w:rsidR="00550A9B" w:rsidRDefault="00550A9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03" w:type="dxa"/>
          </w:tcPr>
          <w:p w:rsidR="00550A9B" w:rsidRDefault="00550A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50A9B" w:rsidRDefault="00550A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57328" w:rsidRDefault="00924EB9">
      <w:pPr>
        <w:widowControl/>
        <w:shd w:val="clear" w:color="auto" w:fill="FFFFFF"/>
        <w:spacing w:before="150" w:line="400" w:lineRule="exact"/>
        <w:ind w:firstLineChars="100" w:firstLine="280"/>
        <w:jc w:val="left"/>
        <w:rPr>
          <w:rFonts w:ascii="仿宋" w:eastAsia="仿宋" w:hAnsi="仿宋" w:cs="宋体"/>
          <w:kern w:val="0"/>
          <w:sz w:val="15"/>
          <w:szCs w:val="15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填表单位（盖章）：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                                   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第一责任人：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</w:t>
      </w:r>
    </w:p>
    <w:p w:rsidR="00557328" w:rsidRDefault="00924EB9" w:rsidP="008553FD">
      <w:pPr>
        <w:widowControl/>
        <w:shd w:val="clear" w:color="auto" w:fill="FFFFFF"/>
        <w:wordWrap w:val="0"/>
        <w:spacing w:before="150" w:line="360" w:lineRule="exact"/>
        <w:ind w:right="280"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填表时间：</w:t>
      </w:r>
      <w:r w:rsidR="008553FD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8553FD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8553FD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:rsidR="00557328" w:rsidRDefault="00924EB9" w:rsidP="007856A7">
      <w:pPr>
        <w:spacing w:line="460" w:lineRule="exact"/>
        <w:ind w:rightChars="31" w:right="65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lastRenderedPageBreak/>
        <w:t>填表说明：</w:t>
      </w:r>
    </w:p>
    <w:p w:rsidR="00557328" w:rsidRDefault="00924EB9" w:rsidP="007856A7">
      <w:pPr>
        <w:spacing w:line="460" w:lineRule="exact"/>
        <w:ind w:rightChars="31" w:right="65" w:firstLineChars="202" w:firstLine="566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1.</w:t>
      </w:r>
      <w:r>
        <w:rPr>
          <w:rFonts w:ascii="Times New Roman" w:eastAsia="楷体" w:hAnsi="Times New Roman" w:cs="Times New Roman" w:hint="eastAsia"/>
          <w:sz w:val="28"/>
          <w:szCs w:val="28"/>
        </w:rPr>
        <w:t>“</w:t>
      </w:r>
      <w:r>
        <w:rPr>
          <w:rFonts w:ascii="Times New Roman" w:eastAsia="楷体" w:hAnsi="Times New Roman" w:cs="Times New Roman"/>
          <w:sz w:val="28"/>
          <w:szCs w:val="28"/>
        </w:rPr>
        <w:t>权力清单</w:t>
      </w:r>
      <w:r>
        <w:rPr>
          <w:rFonts w:ascii="Times New Roman" w:eastAsia="楷体" w:hAnsi="Times New Roman" w:cs="Times New Roman" w:hint="eastAsia"/>
          <w:sz w:val="28"/>
          <w:szCs w:val="28"/>
        </w:rPr>
        <w:t>”</w:t>
      </w:r>
      <w:r>
        <w:rPr>
          <w:rFonts w:ascii="Times New Roman" w:eastAsia="楷体" w:hAnsi="Times New Roman" w:cs="Times New Roman"/>
          <w:sz w:val="28"/>
          <w:szCs w:val="28"/>
        </w:rPr>
        <w:t>一栏，对照本单位主要职责和要求，对人、财、物管理审批</w:t>
      </w:r>
      <w:r>
        <w:rPr>
          <w:rFonts w:ascii="Times New Roman" w:eastAsia="楷体" w:hAnsi="Times New Roman" w:cs="Times New Roman" w:hint="eastAsia"/>
          <w:sz w:val="28"/>
          <w:szCs w:val="28"/>
        </w:rPr>
        <w:t>等</w:t>
      </w:r>
      <w:r>
        <w:rPr>
          <w:rFonts w:ascii="Times New Roman" w:eastAsia="楷体" w:hAnsi="Times New Roman" w:cs="Times New Roman"/>
          <w:sz w:val="28"/>
          <w:szCs w:val="28"/>
        </w:rPr>
        <w:t>业务权责进行梳理，填写如</w:t>
      </w:r>
      <w:r w:rsidR="000E2698">
        <w:rPr>
          <w:rFonts w:ascii="Times New Roman" w:eastAsia="楷体" w:hAnsi="Times New Roman" w:cs="Times New Roman" w:hint="eastAsia"/>
          <w:sz w:val="28"/>
          <w:szCs w:val="28"/>
        </w:rPr>
        <w:t>党员</w:t>
      </w:r>
      <w:r w:rsidR="000E2698">
        <w:rPr>
          <w:rFonts w:ascii="Times New Roman" w:eastAsia="楷体" w:hAnsi="Times New Roman" w:cs="Times New Roman"/>
          <w:sz w:val="28"/>
          <w:szCs w:val="28"/>
        </w:rPr>
        <w:t>发展</w:t>
      </w:r>
      <w:r>
        <w:rPr>
          <w:rFonts w:ascii="Times New Roman" w:eastAsia="楷体" w:hAnsi="Times New Roman" w:cs="Times New Roman"/>
          <w:sz w:val="28"/>
          <w:szCs w:val="28"/>
        </w:rPr>
        <w:t>、</w:t>
      </w:r>
      <w:r w:rsidR="000E2698">
        <w:rPr>
          <w:rFonts w:ascii="Times New Roman" w:eastAsia="楷体" w:hAnsi="Times New Roman" w:cs="Times New Roman" w:hint="eastAsia"/>
          <w:sz w:val="28"/>
          <w:szCs w:val="28"/>
        </w:rPr>
        <w:t>干部</w:t>
      </w:r>
      <w:r w:rsidR="000E2698">
        <w:rPr>
          <w:rFonts w:ascii="Times New Roman" w:eastAsia="楷体" w:hAnsi="Times New Roman" w:cs="Times New Roman"/>
          <w:sz w:val="28"/>
          <w:szCs w:val="28"/>
        </w:rPr>
        <w:t>推荐</w:t>
      </w:r>
      <w:r w:rsidR="000E2698">
        <w:rPr>
          <w:rFonts w:ascii="Times New Roman" w:eastAsia="楷体" w:hAnsi="Times New Roman" w:cs="Times New Roman" w:hint="eastAsia"/>
          <w:sz w:val="28"/>
          <w:szCs w:val="28"/>
        </w:rPr>
        <w:t>、人才引进、</w:t>
      </w:r>
      <w:r w:rsidR="00C917E3">
        <w:rPr>
          <w:rFonts w:ascii="Times New Roman" w:eastAsia="楷体" w:hAnsi="Times New Roman" w:cs="Times New Roman" w:hint="eastAsia"/>
          <w:sz w:val="28"/>
          <w:szCs w:val="28"/>
        </w:rPr>
        <w:t>职称评</w:t>
      </w:r>
      <w:r w:rsidR="00F557E1">
        <w:rPr>
          <w:rFonts w:ascii="Times New Roman" w:eastAsia="楷体" w:hAnsi="Times New Roman" w:cs="Times New Roman" w:hint="eastAsia"/>
          <w:sz w:val="28"/>
          <w:szCs w:val="28"/>
        </w:rPr>
        <w:t>聘</w:t>
      </w:r>
      <w:r w:rsidR="00C917E3">
        <w:rPr>
          <w:rFonts w:ascii="Times New Roman" w:eastAsia="楷体" w:hAnsi="Times New Roman" w:cs="Times New Roman" w:hint="eastAsia"/>
          <w:sz w:val="28"/>
          <w:szCs w:val="28"/>
        </w:rPr>
        <w:t>、</w:t>
      </w:r>
      <w:r>
        <w:rPr>
          <w:rFonts w:ascii="Times New Roman" w:eastAsia="楷体" w:hAnsi="Times New Roman" w:cs="Times New Roman"/>
          <w:sz w:val="28"/>
          <w:szCs w:val="28"/>
        </w:rPr>
        <w:t>评奖评优、招生</w:t>
      </w:r>
      <w:r w:rsidR="00F557E1">
        <w:rPr>
          <w:rFonts w:ascii="Times New Roman" w:eastAsia="楷体" w:hAnsi="Times New Roman" w:cs="Times New Roman" w:hint="eastAsia"/>
          <w:sz w:val="28"/>
          <w:szCs w:val="28"/>
        </w:rPr>
        <w:t>录取</w:t>
      </w:r>
      <w:r>
        <w:rPr>
          <w:rFonts w:ascii="Times New Roman" w:eastAsia="楷体" w:hAnsi="Times New Roman" w:cs="Times New Roman"/>
          <w:sz w:val="28"/>
          <w:szCs w:val="28"/>
        </w:rPr>
        <w:t>、经费审批、财务管理、</w:t>
      </w:r>
      <w:r w:rsidR="00E80244">
        <w:rPr>
          <w:rFonts w:ascii="Times New Roman" w:eastAsia="楷体" w:hAnsi="Times New Roman" w:cs="Times New Roman" w:hint="eastAsia"/>
          <w:sz w:val="28"/>
          <w:szCs w:val="28"/>
        </w:rPr>
        <w:t>资产</w:t>
      </w:r>
      <w:r>
        <w:rPr>
          <w:rFonts w:ascii="Times New Roman" w:eastAsia="楷体" w:hAnsi="Times New Roman" w:cs="Times New Roman"/>
          <w:sz w:val="28"/>
          <w:szCs w:val="28"/>
        </w:rPr>
        <w:t>管理、</w:t>
      </w:r>
      <w:r w:rsidR="00E80244">
        <w:rPr>
          <w:rFonts w:ascii="Times New Roman" w:eastAsia="楷体" w:hAnsi="Times New Roman" w:cs="Times New Roman" w:hint="eastAsia"/>
          <w:sz w:val="28"/>
          <w:szCs w:val="28"/>
        </w:rPr>
        <w:t>物资</w:t>
      </w:r>
      <w:r w:rsidR="000E2698">
        <w:rPr>
          <w:rFonts w:ascii="Times New Roman" w:eastAsia="楷体" w:hAnsi="Times New Roman" w:cs="Times New Roman" w:hint="eastAsia"/>
          <w:sz w:val="28"/>
          <w:szCs w:val="28"/>
        </w:rPr>
        <w:t>采购</w:t>
      </w:r>
      <w:r>
        <w:rPr>
          <w:rFonts w:ascii="Times New Roman" w:eastAsia="楷体" w:hAnsi="Times New Roman" w:cs="Times New Roman"/>
          <w:sz w:val="28"/>
          <w:szCs w:val="28"/>
        </w:rPr>
        <w:t>等</w:t>
      </w:r>
      <w:r>
        <w:rPr>
          <w:rFonts w:ascii="Times New Roman" w:eastAsia="楷体" w:hAnsi="Times New Roman" w:cs="Times New Roman" w:hint="eastAsia"/>
          <w:sz w:val="28"/>
          <w:szCs w:val="28"/>
        </w:rPr>
        <w:t>项目，</w:t>
      </w:r>
      <w:r>
        <w:rPr>
          <w:rFonts w:ascii="Times New Roman" w:eastAsia="楷体" w:hAnsi="Times New Roman" w:cs="Times New Roman"/>
          <w:sz w:val="28"/>
          <w:szCs w:val="28"/>
        </w:rPr>
        <w:t>以及其他涉及人、财、物等方面的内容；</w:t>
      </w:r>
    </w:p>
    <w:p w:rsidR="00557328" w:rsidRDefault="00924EB9" w:rsidP="007856A7">
      <w:pPr>
        <w:spacing w:line="460" w:lineRule="exact"/>
        <w:ind w:rightChars="31" w:right="65" w:firstLineChars="202" w:firstLine="566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2.</w:t>
      </w:r>
      <w:r>
        <w:rPr>
          <w:rFonts w:ascii="Times New Roman" w:eastAsia="楷体" w:hAnsi="Times New Roman" w:cs="Times New Roman" w:hint="eastAsia"/>
          <w:sz w:val="28"/>
          <w:szCs w:val="28"/>
        </w:rPr>
        <w:t>“</w:t>
      </w:r>
      <w:r>
        <w:rPr>
          <w:rFonts w:ascii="Times New Roman" w:eastAsia="楷体" w:hAnsi="Times New Roman" w:cs="Times New Roman"/>
          <w:sz w:val="28"/>
          <w:szCs w:val="28"/>
        </w:rPr>
        <w:t>廉政风险点</w:t>
      </w:r>
      <w:r>
        <w:rPr>
          <w:rFonts w:ascii="Times New Roman" w:eastAsia="楷体" w:hAnsi="Times New Roman" w:cs="Times New Roman" w:hint="eastAsia"/>
          <w:sz w:val="28"/>
          <w:szCs w:val="28"/>
        </w:rPr>
        <w:t>”</w:t>
      </w:r>
      <w:r>
        <w:rPr>
          <w:rFonts w:ascii="Times New Roman" w:eastAsia="楷体" w:hAnsi="Times New Roman" w:cs="Times New Roman"/>
          <w:sz w:val="28"/>
          <w:szCs w:val="28"/>
        </w:rPr>
        <w:t>一栏</w:t>
      </w:r>
      <w:r>
        <w:rPr>
          <w:rFonts w:ascii="Times New Roman" w:eastAsia="楷体" w:hAnsi="Times New Roman" w:cs="Times New Roman" w:hint="eastAsia"/>
          <w:sz w:val="28"/>
          <w:szCs w:val="28"/>
        </w:rPr>
        <w:t>，</w:t>
      </w:r>
      <w:r>
        <w:rPr>
          <w:rFonts w:ascii="Times New Roman" w:eastAsia="楷体" w:hAnsi="Times New Roman" w:cs="Times New Roman"/>
          <w:sz w:val="28"/>
          <w:szCs w:val="28"/>
        </w:rPr>
        <w:t>针对权力清单逐条排查，列出可能存在</w:t>
      </w:r>
      <w:r>
        <w:rPr>
          <w:rFonts w:ascii="Times New Roman" w:eastAsia="楷体" w:hAnsi="Times New Roman" w:cs="Times New Roman" w:hint="eastAsia"/>
          <w:sz w:val="28"/>
          <w:szCs w:val="28"/>
        </w:rPr>
        <w:t>违规违纪违法</w:t>
      </w:r>
      <w:r>
        <w:rPr>
          <w:rFonts w:ascii="Times New Roman" w:eastAsia="楷体" w:hAnsi="Times New Roman" w:cs="Times New Roman"/>
          <w:sz w:val="28"/>
          <w:szCs w:val="28"/>
        </w:rPr>
        <w:t>的风险点</w:t>
      </w:r>
      <w:r>
        <w:rPr>
          <w:rFonts w:ascii="Times New Roman" w:eastAsia="楷体" w:hAnsi="Times New Roman" w:cs="Times New Roman" w:hint="eastAsia"/>
          <w:sz w:val="28"/>
          <w:szCs w:val="28"/>
        </w:rPr>
        <w:t>及表现</w:t>
      </w:r>
      <w:r>
        <w:rPr>
          <w:rFonts w:ascii="Times New Roman" w:eastAsia="楷体" w:hAnsi="Times New Roman" w:cs="Times New Roman"/>
          <w:sz w:val="28"/>
          <w:szCs w:val="28"/>
        </w:rPr>
        <w:t>；</w:t>
      </w:r>
    </w:p>
    <w:p w:rsidR="00557328" w:rsidRPr="008162D5" w:rsidRDefault="00924EB9" w:rsidP="007856A7">
      <w:pPr>
        <w:spacing w:line="460" w:lineRule="exact"/>
        <w:ind w:rightChars="31" w:right="65" w:firstLineChars="202" w:firstLine="566"/>
        <w:rPr>
          <w:rFonts w:ascii="楷体" w:eastAsia="楷体" w:hAnsi="楷体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3.</w:t>
      </w:r>
      <w:r w:rsidRPr="008162D5">
        <w:rPr>
          <w:rFonts w:ascii="楷体" w:eastAsia="楷体" w:hAnsi="楷体"/>
          <w:sz w:val="32"/>
          <w:szCs w:val="32"/>
        </w:rPr>
        <w:t>“</w:t>
      </w:r>
      <w:r w:rsidRPr="008162D5">
        <w:rPr>
          <w:rFonts w:ascii="楷体" w:eastAsia="楷体" w:hAnsi="楷体" w:cs="Times New Roman" w:hint="eastAsia"/>
          <w:sz w:val="28"/>
          <w:szCs w:val="28"/>
        </w:rPr>
        <w:t>风险等级</w:t>
      </w:r>
      <w:r w:rsidRPr="008162D5">
        <w:rPr>
          <w:rFonts w:ascii="楷体" w:eastAsia="楷体" w:hAnsi="楷体"/>
          <w:sz w:val="32"/>
          <w:szCs w:val="32"/>
        </w:rPr>
        <w:t>”</w:t>
      </w:r>
      <w:r w:rsidRPr="008162D5">
        <w:rPr>
          <w:rFonts w:ascii="楷体" w:eastAsia="楷体" w:hAnsi="楷体" w:hint="eastAsia"/>
          <w:sz w:val="28"/>
          <w:szCs w:val="28"/>
        </w:rPr>
        <w:t>一栏</w:t>
      </w:r>
      <w:r w:rsidRPr="008162D5">
        <w:rPr>
          <w:rFonts w:ascii="楷体" w:eastAsia="楷体" w:hAnsi="楷体" w:hint="eastAsia"/>
          <w:sz w:val="32"/>
          <w:szCs w:val="32"/>
        </w:rPr>
        <w:t>，</w:t>
      </w:r>
      <w:r w:rsidRPr="008162D5">
        <w:rPr>
          <w:rFonts w:ascii="楷体" w:eastAsia="楷体" w:hAnsi="楷体" w:cs="Times New Roman"/>
          <w:sz w:val="28"/>
          <w:szCs w:val="28"/>
        </w:rPr>
        <w:t>根据权力的重要程度、自由裁量权的大小、违</w:t>
      </w:r>
      <w:r w:rsidRPr="008162D5">
        <w:rPr>
          <w:rFonts w:ascii="楷体" w:eastAsia="楷体" w:hAnsi="楷体" w:cs="Times New Roman" w:hint="eastAsia"/>
          <w:sz w:val="28"/>
          <w:szCs w:val="28"/>
        </w:rPr>
        <w:t>规违纪违法问题</w:t>
      </w:r>
      <w:r w:rsidRPr="008162D5">
        <w:rPr>
          <w:rFonts w:ascii="楷体" w:eastAsia="楷体" w:hAnsi="楷体" w:cs="Times New Roman"/>
          <w:sz w:val="28"/>
          <w:szCs w:val="28"/>
        </w:rPr>
        <w:t>发生的概率等因素</w:t>
      </w:r>
      <w:r w:rsidRPr="008162D5">
        <w:rPr>
          <w:rFonts w:ascii="楷体" w:eastAsia="楷体" w:hAnsi="楷体" w:cs="Times New Roman" w:hint="eastAsia"/>
          <w:sz w:val="28"/>
          <w:szCs w:val="28"/>
        </w:rPr>
        <w:t>进行</w:t>
      </w:r>
      <w:r w:rsidRPr="008162D5">
        <w:rPr>
          <w:rFonts w:ascii="楷体" w:eastAsia="楷体" w:hAnsi="楷体" w:cs="Times New Roman"/>
          <w:sz w:val="28"/>
          <w:szCs w:val="28"/>
        </w:rPr>
        <w:t>评估</w:t>
      </w:r>
      <w:r w:rsidRPr="008162D5">
        <w:rPr>
          <w:rFonts w:ascii="楷体" w:eastAsia="楷体" w:hAnsi="楷体" w:cs="Times New Roman" w:hint="eastAsia"/>
          <w:sz w:val="28"/>
          <w:szCs w:val="28"/>
        </w:rPr>
        <w:t>，</w:t>
      </w:r>
      <w:r w:rsidRPr="008162D5">
        <w:rPr>
          <w:rFonts w:ascii="楷体" w:eastAsia="楷体" w:hAnsi="楷体" w:cs="Times New Roman"/>
          <w:sz w:val="28"/>
          <w:szCs w:val="28"/>
        </w:rPr>
        <w:t>并确定</w:t>
      </w:r>
      <w:r w:rsidRPr="008162D5">
        <w:rPr>
          <w:rFonts w:ascii="楷体" w:eastAsia="楷体" w:hAnsi="楷体" w:cs="Times New Roman" w:hint="eastAsia"/>
          <w:sz w:val="28"/>
          <w:szCs w:val="28"/>
        </w:rPr>
        <w:t>相应</w:t>
      </w:r>
      <w:r w:rsidRPr="008162D5">
        <w:rPr>
          <w:rFonts w:ascii="楷体" w:eastAsia="楷体" w:hAnsi="楷体" w:cs="Times New Roman"/>
          <w:sz w:val="28"/>
          <w:szCs w:val="28"/>
        </w:rPr>
        <w:t>风险等级</w:t>
      </w:r>
      <w:r w:rsidRPr="008162D5">
        <w:rPr>
          <w:rFonts w:ascii="楷体" w:eastAsia="楷体" w:hAnsi="楷体" w:cs="Times New Roman" w:hint="eastAsia"/>
          <w:sz w:val="28"/>
          <w:szCs w:val="28"/>
        </w:rPr>
        <w:t>；</w:t>
      </w:r>
    </w:p>
    <w:p w:rsidR="00557328" w:rsidRDefault="00924EB9" w:rsidP="007856A7">
      <w:pPr>
        <w:spacing w:line="460" w:lineRule="exact"/>
        <w:ind w:rightChars="31" w:right="65" w:firstLineChars="202" w:firstLine="566"/>
        <w:rPr>
          <w:rFonts w:ascii="Times New Roman" w:eastAsia="楷体" w:hAnsi="Times New Roman" w:cs="Times New Roman" w:hint="eastAsia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4.</w:t>
      </w:r>
      <w:r>
        <w:rPr>
          <w:rFonts w:ascii="Times New Roman" w:eastAsia="楷体" w:hAnsi="Times New Roman" w:cs="Times New Roman" w:hint="eastAsia"/>
          <w:sz w:val="28"/>
          <w:szCs w:val="28"/>
        </w:rPr>
        <w:t>“</w:t>
      </w:r>
      <w:r w:rsidR="00550A9B">
        <w:rPr>
          <w:rFonts w:ascii="Times New Roman" w:eastAsia="楷体" w:hAnsi="Times New Roman" w:cs="Times New Roman" w:hint="eastAsia"/>
          <w:sz w:val="28"/>
          <w:szCs w:val="28"/>
        </w:rPr>
        <w:t>已制定的</w:t>
      </w:r>
      <w:r>
        <w:rPr>
          <w:rFonts w:ascii="Times New Roman" w:eastAsia="楷体" w:hAnsi="Times New Roman" w:cs="Times New Roman"/>
          <w:sz w:val="28"/>
          <w:szCs w:val="28"/>
        </w:rPr>
        <w:t>防控措施</w:t>
      </w:r>
      <w:r w:rsidR="00550A9B">
        <w:rPr>
          <w:rFonts w:ascii="Times New Roman" w:eastAsia="楷体" w:hAnsi="Times New Roman" w:cs="Times New Roman" w:hint="eastAsia"/>
          <w:sz w:val="28"/>
          <w:szCs w:val="28"/>
        </w:rPr>
        <w:t>及落实</w:t>
      </w:r>
      <w:r w:rsidR="00550A9B">
        <w:rPr>
          <w:rFonts w:ascii="Times New Roman" w:eastAsia="楷体" w:hAnsi="Times New Roman" w:cs="Times New Roman"/>
          <w:sz w:val="28"/>
          <w:szCs w:val="28"/>
        </w:rPr>
        <w:t>情况</w:t>
      </w:r>
      <w:r>
        <w:rPr>
          <w:rFonts w:ascii="Times New Roman" w:eastAsia="楷体" w:hAnsi="Times New Roman" w:cs="Times New Roman" w:hint="eastAsia"/>
          <w:sz w:val="28"/>
          <w:szCs w:val="28"/>
        </w:rPr>
        <w:t>”</w:t>
      </w:r>
      <w:r w:rsidR="008D03F9">
        <w:rPr>
          <w:rFonts w:ascii="Times New Roman" w:eastAsia="楷体" w:hAnsi="Times New Roman" w:cs="Times New Roman" w:hint="eastAsia"/>
          <w:sz w:val="28"/>
          <w:szCs w:val="28"/>
        </w:rPr>
        <w:t>要在</w:t>
      </w:r>
      <w:r w:rsidR="008553FD">
        <w:rPr>
          <w:rFonts w:ascii="Times New Roman" w:eastAsia="楷体" w:hAnsi="Times New Roman" w:cs="Times New Roman" w:hint="eastAsia"/>
          <w:sz w:val="28"/>
          <w:szCs w:val="28"/>
        </w:rPr>
        <w:t>上</w:t>
      </w:r>
      <w:r w:rsidR="008D03F9" w:rsidRPr="008D03F9">
        <w:rPr>
          <w:rFonts w:ascii="Times New Roman" w:eastAsia="楷体" w:hAnsi="Times New Roman" w:cs="Times New Roman" w:hint="eastAsia"/>
          <w:sz w:val="28"/>
          <w:szCs w:val="28"/>
        </w:rPr>
        <w:t>年度廉政风险点排查防控举措落实情况的基础上</w:t>
      </w:r>
      <w:r w:rsidR="008D03F9">
        <w:rPr>
          <w:rFonts w:ascii="Times New Roman" w:eastAsia="楷体" w:hAnsi="Times New Roman" w:cs="Times New Roman" w:hint="eastAsia"/>
          <w:sz w:val="28"/>
          <w:szCs w:val="28"/>
        </w:rPr>
        <w:t>填写</w:t>
      </w:r>
      <w:r w:rsidR="008D03F9">
        <w:rPr>
          <w:rFonts w:ascii="Times New Roman" w:eastAsia="楷体" w:hAnsi="Times New Roman" w:cs="Times New Roman"/>
          <w:sz w:val="28"/>
          <w:szCs w:val="28"/>
        </w:rPr>
        <w:t>，</w:t>
      </w:r>
      <w:r w:rsidR="00550A9B">
        <w:rPr>
          <w:rFonts w:ascii="Times New Roman" w:eastAsia="楷体" w:hAnsi="Times New Roman" w:cs="Times New Roman" w:hint="eastAsia"/>
          <w:sz w:val="28"/>
          <w:szCs w:val="28"/>
        </w:rPr>
        <w:t>“拟</w:t>
      </w:r>
      <w:r w:rsidR="008D03F9">
        <w:rPr>
          <w:rFonts w:ascii="Times New Roman" w:eastAsia="楷体" w:hAnsi="Times New Roman" w:cs="Times New Roman" w:hint="eastAsia"/>
          <w:sz w:val="28"/>
          <w:szCs w:val="28"/>
        </w:rPr>
        <w:t>完善</w:t>
      </w:r>
      <w:r w:rsidR="00550A9B" w:rsidRPr="00550A9B">
        <w:rPr>
          <w:rFonts w:ascii="Times New Roman" w:eastAsia="楷体" w:hAnsi="Times New Roman" w:cs="Times New Roman" w:hint="eastAsia"/>
          <w:sz w:val="28"/>
          <w:szCs w:val="28"/>
        </w:rPr>
        <w:t>的</w:t>
      </w:r>
      <w:r w:rsidR="00550A9B" w:rsidRPr="00550A9B">
        <w:rPr>
          <w:rFonts w:ascii="Times New Roman" w:eastAsia="楷体" w:hAnsi="Times New Roman" w:cs="Times New Roman"/>
          <w:sz w:val="28"/>
          <w:szCs w:val="28"/>
        </w:rPr>
        <w:t>防控措施</w:t>
      </w:r>
      <w:r w:rsidR="00550A9B">
        <w:rPr>
          <w:rFonts w:ascii="Times New Roman" w:eastAsia="楷体" w:hAnsi="Times New Roman" w:cs="Times New Roman" w:hint="eastAsia"/>
          <w:sz w:val="28"/>
          <w:szCs w:val="28"/>
        </w:rPr>
        <w:t>”</w:t>
      </w:r>
      <w:r>
        <w:rPr>
          <w:rFonts w:ascii="Times New Roman" w:eastAsia="楷体" w:hAnsi="Times New Roman" w:cs="Times New Roman"/>
          <w:sz w:val="28"/>
          <w:szCs w:val="28"/>
        </w:rPr>
        <w:t>针对所列廉政风险点提出</w:t>
      </w:r>
      <w:r w:rsidR="008D03F9" w:rsidRPr="008D03F9">
        <w:rPr>
          <w:rFonts w:ascii="Times New Roman" w:eastAsia="楷体" w:hAnsi="Times New Roman" w:cs="Times New Roman" w:hint="eastAsia"/>
          <w:sz w:val="28"/>
          <w:szCs w:val="28"/>
        </w:rPr>
        <w:t>新增</w:t>
      </w:r>
      <w:r w:rsidR="008D03F9">
        <w:rPr>
          <w:rFonts w:ascii="Times New Roman" w:eastAsia="楷体" w:hAnsi="Times New Roman" w:cs="Times New Roman" w:hint="eastAsia"/>
          <w:sz w:val="28"/>
          <w:szCs w:val="28"/>
        </w:rPr>
        <w:t>的</w:t>
      </w:r>
      <w:r w:rsidR="008D03F9" w:rsidRPr="008D03F9">
        <w:rPr>
          <w:rFonts w:ascii="Times New Roman" w:eastAsia="楷体" w:hAnsi="Times New Roman" w:cs="Times New Roman" w:hint="eastAsia"/>
          <w:sz w:val="28"/>
          <w:szCs w:val="28"/>
        </w:rPr>
        <w:t>制度、机制、工作流程等</w:t>
      </w:r>
      <w:r>
        <w:rPr>
          <w:rFonts w:ascii="Times New Roman" w:eastAsia="楷体" w:hAnsi="Times New Roman" w:cs="Times New Roman"/>
          <w:sz w:val="28"/>
          <w:szCs w:val="28"/>
        </w:rPr>
        <w:t>（可附材料或流程图）</w:t>
      </w:r>
      <w:r>
        <w:rPr>
          <w:rFonts w:ascii="Times New Roman" w:eastAsia="楷体" w:hAnsi="Times New Roman" w:cs="Times New Roman" w:hint="eastAsia"/>
          <w:sz w:val="28"/>
          <w:szCs w:val="28"/>
        </w:rPr>
        <w:t>。</w:t>
      </w:r>
    </w:p>
    <w:p w:rsidR="00B15320" w:rsidRPr="00B15320" w:rsidRDefault="00B15320" w:rsidP="007856A7">
      <w:pPr>
        <w:spacing w:line="460" w:lineRule="exact"/>
        <w:ind w:rightChars="31" w:right="65" w:firstLineChars="202" w:firstLine="566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5.</w:t>
      </w:r>
      <w:r w:rsidRPr="00B15320">
        <w:rPr>
          <w:rFonts w:ascii="Times New Roman" w:eastAsia="楷体" w:hAnsi="Times New Roman" w:cs="Times New Roman" w:hint="eastAsia"/>
          <w:sz w:val="28"/>
          <w:szCs w:val="28"/>
        </w:rPr>
        <w:t>重点领域关键环节</w:t>
      </w:r>
      <w:r w:rsidR="008F6685">
        <w:rPr>
          <w:rFonts w:ascii="Times New Roman" w:eastAsia="楷体" w:hAnsi="Times New Roman" w:cs="Times New Roman" w:hint="eastAsia"/>
          <w:sz w:val="28"/>
          <w:szCs w:val="28"/>
        </w:rPr>
        <w:t>的</w:t>
      </w:r>
      <w:r w:rsidRPr="00B15320">
        <w:rPr>
          <w:rFonts w:ascii="Times New Roman" w:eastAsia="楷体" w:hAnsi="Times New Roman" w:cs="Times New Roman" w:hint="eastAsia"/>
          <w:sz w:val="28"/>
          <w:szCs w:val="28"/>
        </w:rPr>
        <w:t>确定，按照《江苏师范大学重点领域关键环节监督实施办法（试行）》（</w:t>
      </w:r>
      <w:r w:rsidRPr="00B15320">
        <w:rPr>
          <w:rFonts w:ascii="Times New Roman" w:eastAsia="楷体" w:hAnsi="Times New Roman" w:cs="Times New Roman" w:hint="eastAsia"/>
          <w:sz w:val="28"/>
          <w:szCs w:val="28"/>
        </w:rPr>
        <w:t>苏师大纪委〔</w:t>
      </w:r>
      <w:r w:rsidRPr="00B15320">
        <w:rPr>
          <w:rFonts w:ascii="Times New Roman" w:eastAsia="楷体" w:hAnsi="Times New Roman" w:cs="Times New Roman" w:hint="eastAsia"/>
          <w:sz w:val="28"/>
          <w:szCs w:val="28"/>
        </w:rPr>
        <w:t>2026</w:t>
      </w:r>
      <w:r w:rsidRPr="00B15320">
        <w:rPr>
          <w:rFonts w:ascii="Times New Roman" w:eastAsia="楷体" w:hAnsi="Times New Roman" w:cs="Times New Roman" w:hint="eastAsia"/>
          <w:sz w:val="28"/>
          <w:szCs w:val="28"/>
        </w:rPr>
        <w:t>〕</w:t>
      </w:r>
      <w:r w:rsidRPr="00B15320">
        <w:rPr>
          <w:rFonts w:ascii="Times New Roman" w:eastAsia="楷体" w:hAnsi="Times New Roman" w:cs="Times New Roman" w:hint="eastAsia"/>
          <w:sz w:val="28"/>
          <w:szCs w:val="28"/>
        </w:rPr>
        <w:t>2</w:t>
      </w:r>
      <w:r w:rsidRPr="00B15320">
        <w:rPr>
          <w:rFonts w:ascii="Times New Roman" w:eastAsia="楷体" w:hAnsi="Times New Roman" w:cs="Times New Roman" w:hint="eastAsia"/>
          <w:sz w:val="28"/>
          <w:szCs w:val="28"/>
        </w:rPr>
        <w:t>号</w:t>
      </w:r>
      <w:r w:rsidRPr="00B15320">
        <w:rPr>
          <w:rFonts w:ascii="Times New Roman" w:eastAsia="楷体" w:hAnsi="Times New Roman" w:cs="Times New Roman" w:hint="eastAsia"/>
          <w:sz w:val="28"/>
          <w:szCs w:val="28"/>
        </w:rPr>
        <w:t>）执行。</w:t>
      </w:r>
      <w:bookmarkStart w:id="0" w:name="_GoBack"/>
      <w:bookmarkEnd w:id="0"/>
    </w:p>
    <w:p w:rsidR="00557328" w:rsidRDefault="00557328">
      <w:pPr>
        <w:widowControl/>
        <w:shd w:val="clear" w:color="auto" w:fill="FFFFFF"/>
        <w:spacing w:before="150" w:line="360" w:lineRule="exact"/>
        <w:ind w:right="280"/>
        <w:jc w:val="right"/>
        <w:rPr>
          <w:rFonts w:ascii="仿宋" w:eastAsia="仿宋" w:hAnsi="仿宋" w:cs="宋体"/>
          <w:kern w:val="0"/>
          <w:sz w:val="28"/>
          <w:szCs w:val="28"/>
        </w:rPr>
      </w:pPr>
    </w:p>
    <w:sectPr w:rsidR="00557328" w:rsidSect="004009CB">
      <w:pgSz w:w="16838" w:h="11906" w:orient="landscape"/>
      <w:pgMar w:top="1276" w:right="1440" w:bottom="1020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B65" w:rsidRDefault="00E55B65" w:rsidP="008D62DE">
      <w:r>
        <w:separator/>
      </w:r>
    </w:p>
  </w:endnote>
  <w:endnote w:type="continuationSeparator" w:id="0">
    <w:p w:rsidR="00E55B65" w:rsidRDefault="00E55B65" w:rsidP="008D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B65" w:rsidRDefault="00E55B65" w:rsidP="008D62DE">
      <w:r>
        <w:separator/>
      </w:r>
    </w:p>
  </w:footnote>
  <w:footnote w:type="continuationSeparator" w:id="0">
    <w:p w:rsidR="00E55B65" w:rsidRDefault="00E55B65" w:rsidP="008D6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ZDdkMDU0YzkzMzU2MDEwNzkyZDMzODUwOTM0MWQifQ=="/>
  </w:docVars>
  <w:rsids>
    <w:rsidRoot w:val="00DB0267"/>
    <w:rsid w:val="000235C5"/>
    <w:rsid w:val="00027C66"/>
    <w:rsid w:val="00037716"/>
    <w:rsid w:val="0005745B"/>
    <w:rsid w:val="00057699"/>
    <w:rsid w:val="00077484"/>
    <w:rsid w:val="000902A1"/>
    <w:rsid w:val="0009530F"/>
    <w:rsid w:val="000A1D34"/>
    <w:rsid w:val="000E2698"/>
    <w:rsid w:val="000E2C69"/>
    <w:rsid w:val="00100608"/>
    <w:rsid w:val="00126435"/>
    <w:rsid w:val="0014726A"/>
    <w:rsid w:val="00182A8B"/>
    <w:rsid w:val="00186C5D"/>
    <w:rsid w:val="001A12B3"/>
    <w:rsid w:val="001C4B9F"/>
    <w:rsid w:val="001E3F51"/>
    <w:rsid w:val="00202D33"/>
    <w:rsid w:val="0024021E"/>
    <w:rsid w:val="00247995"/>
    <w:rsid w:val="00256B80"/>
    <w:rsid w:val="002642D4"/>
    <w:rsid w:val="002F4009"/>
    <w:rsid w:val="002F7F6F"/>
    <w:rsid w:val="003065FF"/>
    <w:rsid w:val="00315854"/>
    <w:rsid w:val="003165D9"/>
    <w:rsid w:val="003216D3"/>
    <w:rsid w:val="00331A6B"/>
    <w:rsid w:val="00337A37"/>
    <w:rsid w:val="00353441"/>
    <w:rsid w:val="0035727B"/>
    <w:rsid w:val="0038013C"/>
    <w:rsid w:val="003A2E82"/>
    <w:rsid w:val="003A75E5"/>
    <w:rsid w:val="003D527C"/>
    <w:rsid w:val="003E68DF"/>
    <w:rsid w:val="004009CB"/>
    <w:rsid w:val="004355CC"/>
    <w:rsid w:val="00440AAD"/>
    <w:rsid w:val="00466BB4"/>
    <w:rsid w:val="00466FFC"/>
    <w:rsid w:val="004A0AB7"/>
    <w:rsid w:val="004B742E"/>
    <w:rsid w:val="004D00AF"/>
    <w:rsid w:val="004E3709"/>
    <w:rsid w:val="00510F8A"/>
    <w:rsid w:val="00550A9B"/>
    <w:rsid w:val="00557328"/>
    <w:rsid w:val="005576F7"/>
    <w:rsid w:val="00590893"/>
    <w:rsid w:val="00591933"/>
    <w:rsid w:val="005A2A1D"/>
    <w:rsid w:val="005A4600"/>
    <w:rsid w:val="005A6DD7"/>
    <w:rsid w:val="005D7CD0"/>
    <w:rsid w:val="00616181"/>
    <w:rsid w:val="006315FC"/>
    <w:rsid w:val="00656AB2"/>
    <w:rsid w:val="00680579"/>
    <w:rsid w:val="00686850"/>
    <w:rsid w:val="006C2C71"/>
    <w:rsid w:val="006E6828"/>
    <w:rsid w:val="0070521E"/>
    <w:rsid w:val="00710E56"/>
    <w:rsid w:val="007856A7"/>
    <w:rsid w:val="007B421C"/>
    <w:rsid w:val="007B5C56"/>
    <w:rsid w:val="007E7F17"/>
    <w:rsid w:val="008162D5"/>
    <w:rsid w:val="00827CD5"/>
    <w:rsid w:val="008444DD"/>
    <w:rsid w:val="008553FD"/>
    <w:rsid w:val="008749D6"/>
    <w:rsid w:val="00877B98"/>
    <w:rsid w:val="008B4B71"/>
    <w:rsid w:val="008D03F9"/>
    <w:rsid w:val="008D307A"/>
    <w:rsid w:val="008D62DE"/>
    <w:rsid w:val="008E39B7"/>
    <w:rsid w:val="008F6685"/>
    <w:rsid w:val="009169DA"/>
    <w:rsid w:val="00924EB9"/>
    <w:rsid w:val="00932B4C"/>
    <w:rsid w:val="009371C5"/>
    <w:rsid w:val="009418EB"/>
    <w:rsid w:val="009750E9"/>
    <w:rsid w:val="009A7874"/>
    <w:rsid w:val="009B5C62"/>
    <w:rsid w:val="009D3C20"/>
    <w:rsid w:val="00A019D8"/>
    <w:rsid w:val="00A0667E"/>
    <w:rsid w:val="00A10F05"/>
    <w:rsid w:val="00A41152"/>
    <w:rsid w:val="00A475BD"/>
    <w:rsid w:val="00A53D9A"/>
    <w:rsid w:val="00A55417"/>
    <w:rsid w:val="00A73795"/>
    <w:rsid w:val="00A915B7"/>
    <w:rsid w:val="00AB3A33"/>
    <w:rsid w:val="00AB472B"/>
    <w:rsid w:val="00AB63DB"/>
    <w:rsid w:val="00AC0731"/>
    <w:rsid w:val="00AF6E4E"/>
    <w:rsid w:val="00B15320"/>
    <w:rsid w:val="00B66220"/>
    <w:rsid w:val="00B91DBB"/>
    <w:rsid w:val="00BD6078"/>
    <w:rsid w:val="00BD7E73"/>
    <w:rsid w:val="00BE78F1"/>
    <w:rsid w:val="00BF6B31"/>
    <w:rsid w:val="00C374E0"/>
    <w:rsid w:val="00C44E71"/>
    <w:rsid w:val="00C6419C"/>
    <w:rsid w:val="00C641A6"/>
    <w:rsid w:val="00C762EE"/>
    <w:rsid w:val="00C91744"/>
    <w:rsid w:val="00C917E3"/>
    <w:rsid w:val="00CA3C9D"/>
    <w:rsid w:val="00CC12C8"/>
    <w:rsid w:val="00CC3AE5"/>
    <w:rsid w:val="00CD6F22"/>
    <w:rsid w:val="00D07BBD"/>
    <w:rsid w:val="00D46D90"/>
    <w:rsid w:val="00D53D8A"/>
    <w:rsid w:val="00D57E0E"/>
    <w:rsid w:val="00D63A1C"/>
    <w:rsid w:val="00D64EBA"/>
    <w:rsid w:val="00DA0A7D"/>
    <w:rsid w:val="00DA4E4D"/>
    <w:rsid w:val="00DB0267"/>
    <w:rsid w:val="00DB102F"/>
    <w:rsid w:val="00DC7F36"/>
    <w:rsid w:val="00DD34B9"/>
    <w:rsid w:val="00DD661B"/>
    <w:rsid w:val="00E13D11"/>
    <w:rsid w:val="00E54E0D"/>
    <w:rsid w:val="00E55B65"/>
    <w:rsid w:val="00E80244"/>
    <w:rsid w:val="00EA218E"/>
    <w:rsid w:val="00EA5719"/>
    <w:rsid w:val="00EA6B80"/>
    <w:rsid w:val="00ED2800"/>
    <w:rsid w:val="00F44F7C"/>
    <w:rsid w:val="00F557E1"/>
    <w:rsid w:val="00F66CB7"/>
    <w:rsid w:val="00F759E3"/>
    <w:rsid w:val="00FB6526"/>
    <w:rsid w:val="13472025"/>
    <w:rsid w:val="516D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</Words>
  <Characters>613</Characters>
  <Application>Microsoft Office Word</Application>
  <DocSecurity>0</DocSecurity>
  <Lines>5</Lines>
  <Paragraphs>1</Paragraphs>
  <ScaleCrop>false</ScaleCrop>
  <Company>ylmfeng.com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纪委巡察办公室</dc:creator>
  <cp:lastModifiedBy>刘继平</cp:lastModifiedBy>
  <cp:revision>17</cp:revision>
  <cp:lastPrinted>2026-03-20T07:59:00Z</cp:lastPrinted>
  <dcterms:created xsi:type="dcterms:W3CDTF">2025-10-24T09:25:00Z</dcterms:created>
  <dcterms:modified xsi:type="dcterms:W3CDTF">2026-03-20T08:06:00Z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0A2164AA352C40109A04FA440591728F</vt:lpwstr>
  </property>
</Properties>
</file>